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304950" w14:textId="21120FB8" w:rsidR="00B67B34" w:rsidRPr="00BD0020" w:rsidRDefault="00B67B34" w:rsidP="00BD0020">
      <w:pPr>
        <w:spacing w:line="336" w:lineRule="auto"/>
        <w:jc w:val="center"/>
        <w:rPr>
          <w:rFonts w:ascii="Gill Sans MT" w:hAnsi="Gill Sans MT"/>
          <w:b/>
          <w:bCs/>
          <w:sz w:val="44"/>
          <w:szCs w:val="44"/>
          <w:lang w:val="fr-BE"/>
        </w:rPr>
      </w:pPr>
      <w:r w:rsidRPr="00BD0020">
        <w:rPr>
          <w:rFonts w:ascii="Gill Sans MT" w:hAnsi="Gill Sans MT"/>
          <w:b/>
          <w:bCs/>
          <w:sz w:val="44"/>
          <w:szCs w:val="44"/>
          <w:lang w:val="fr-BE"/>
        </w:rPr>
        <w:t>Saint Gontran et la liberté intérieure</w:t>
      </w:r>
    </w:p>
    <w:p w14:paraId="7405866D" w14:textId="77777777" w:rsidR="00B67B34" w:rsidRPr="00BD0020" w:rsidRDefault="00B67B34" w:rsidP="00BD0020">
      <w:pPr>
        <w:spacing w:line="336" w:lineRule="auto"/>
        <w:jc w:val="center"/>
        <w:rPr>
          <w:rFonts w:ascii="Gill Sans MT" w:hAnsi="Gill Sans MT"/>
          <w:b/>
          <w:bCs/>
          <w:sz w:val="44"/>
          <w:szCs w:val="44"/>
          <w:lang w:val="fr-BE"/>
        </w:rPr>
      </w:pPr>
    </w:p>
    <w:p w14:paraId="3F0576D6" w14:textId="4D30F4E8" w:rsidR="00B67B34" w:rsidRPr="00BD0020" w:rsidRDefault="00B67B34" w:rsidP="00BD0020">
      <w:pPr>
        <w:spacing w:line="336" w:lineRule="auto"/>
        <w:jc w:val="center"/>
        <w:rPr>
          <w:rFonts w:ascii="Gill Sans MT" w:hAnsi="Gill Sans MT"/>
          <w:sz w:val="28"/>
          <w:szCs w:val="28"/>
          <w:lang w:val="fr-BE"/>
        </w:rPr>
      </w:pPr>
      <w:r w:rsidRPr="00BD0020">
        <w:rPr>
          <w:rFonts w:ascii="Gill Sans MT" w:hAnsi="Gill Sans MT"/>
          <w:noProof/>
          <w:sz w:val="28"/>
          <w:szCs w:val="28"/>
          <w:lang w:val="fr-BE"/>
        </w:rPr>
        <w:drawing>
          <wp:inline distT="0" distB="0" distL="0" distR="0" wp14:anchorId="399F0702" wp14:editId="5FECB552">
            <wp:extent cx="1819275" cy="2178581"/>
            <wp:effectExtent l="0" t="0" r="0" b="0"/>
            <wp:docPr id="335723031" name="Image 4" descr="Une image contenant texte, affiche, habits, peinture&#10;&#10;Le contenu généré par l’IA peut être incorrect.">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723031" name="Image 4" descr="Une image contenant texte, affiche, habits, peinture&#10;&#10;Le contenu généré par l’IA peut être incorrect.">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6393" cy="2187105"/>
                    </a:xfrm>
                    <a:prstGeom prst="rect">
                      <a:avLst/>
                    </a:prstGeom>
                    <a:noFill/>
                    <a:ln>
                      <a:noFill/>
                    </a:ln>
                  </pic:spPr>
                </pic:pic>
              </a:graphicData>
            </a:graphic>
          </wp:inline>
        </w:drawing>
      </w:r>
    </w:p>
    <w:p w14:paraId="4FACB5A6" w14:textId="181726B7"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t>Saint Gontran, saint patron des adultères et des meurtriers, était un homme de son temps avant de devenir un saint. Il agissait donc comme "on" agissait à son époque, dans son milieu social. Il vivait aussi sous la domination de diverses passions, pulsions, intérieures</w:t>
      </w:r>
      <w:r w:rsidR="003E12EC" w:rsidRPr="00BD0020">
        <w:rPr>
          <w:rFonts w:ascii="Gill Sans MT" w:hAnsi="Gill Sans MT"/>
          <w:sz w:val="28"/>
          <w:szCs w:val="28"/>
          <w:lang w:val="fr-BE"/>
        </w:rPr>
        <w:t> </w:t>
      </w:r>
      <w:r w:rsidRPr="00BD0020">
        <w:rPr>
          <w:rFonts w:ascii="Gill Sans MT" w:hAnsi="Gill Sans MT"/>
          <w:sz w:val="28"/>
          <w:szCs w:val="28"/>
          <w:lang w:val="fr-BE"/>
        </w:rPr>
        <w:t>: l</w:t>
      </w:r>
      <w:r w:rsidR="003E12EC" w:rsidRPr="00BD0020">
        <w:rPr>
          <w:rFonts w:ascii="Gill Sans MT" w:hAnsi="Gill Sans MT"/>
          <w:sz w:val="28"/>
          <w:szCs w:val="28"/>
          <w:lang w:val="fr-BE"/>
        </w:rPr>
        <w:t>’</w:t>
      </w:r>
      <w:r w:rsidRPr="00BD0020">
        <w:rPr>
          <w:rFonts w:ascii="Gill Sans MT" w:hAnsi="Gill Sans MT"/>
          <w:sz w:val="28"/>
          <w:szCs w:val="28"/>
          <w:lang w:val="fr-BE"/>
        </w:rPr>
        <w:t>instinct de survie, la pulsion sexuelle. Un jour il se convertit au Christ et fut libéré de ces chaînes...</w:t>
      </w:r>
    </w:p>
    <w:p w14:paraId="2FC18D34" w14:textId="48CA7F7A"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t>La conversion, dans le christianisme, n</w:t>
      </w:r>
      <w:r w:rsidR="003E12EC" w:rsidRPr="00BD0020">
        <w:rPr>
          <w:rFonts w:ascii="Gill Sans MT" w:hAnsi="Gill Sans MT"/>
          <w:sz w:val="28"/>
          <w:szCs w:val="28"/>
          <w:lang w:val="fr-BE"/>
        </w:rPr>
        <w:t>’</w:t>
      </w:r>
      <w:r w:rsidRPr="00BD0020">
        <w:rPr>
          <w:rFonts w:ascii="Gill Sans MT" w:hAnsi="Gill Sans MT"/>
          <w:sz w:val="28"/>
          <w:szCs w:val="28"/>
          <w:lang w:val="fr-BE"/>
        </w:rPr>
        <w:t>est pas la conversion à des idées ou à un livre</w:t>
      </w:r>
      <w:r w:rsidR="003E12EC" w:rsidRPr="00BD0020">
        <w:rPr>
          <w:rFonts w:ascii="Gill Sans MT" w:hAnsi="Gill Sans MT"/>
          <w:sz w:val="28"/>
          <w:szCs w:val="28"/>
          <w:lang w:val="fr-BE"/>
        </w:rPr>
        <w:t> </w:t>
      </w:r>
      <w:r w:rsidRPr="00BD0020">
        <w:rPr>
          <w:rFonts w:ascii="Gill Sans MT" w:hAnsi="Gill Sans MT"/>
          <w:sz w:val="28"/>
          <w:szCs w:val="28"/>
          <w:lang w:val="fr-BE"/>
        </w:rPr>
        <w:t>: c</w:t>
      </w:r>
      <w:r w:rsidR="003E12EC" w:rsidRPr="00BD0020">
        <w:rPr>
          <w:rFonts w:ascii="Gill Sans MT" w:hAnsi="Gill Sans MT"/>
          <w:sz w:val="28"/>
          <w:szCs w:val="28"/>
          <w:lang w:val="fr-BE"/>
        </w:rPr>
        <w:t>’</w:t>
      </w:r>
      <w:r w:rsidRPr="00BD0020">
        <w:rPr>
          <w:rFonts w:ascii="Gill Sans MT" w:hAnsi="Gill Sans MT"/>
          <w:sz w:val="28"/>
          <w:szCs w:val="28"/>
          <w:lang w:val="fr-BE"/>
        </w:rPr>
        <w:t>est la conversion à une personne, Jésus Christ. C</w:t>
      </w:r>
      <w:r w:rsidR="003E12EC" w:rsidRPr="00BD0020">
        <w:rPr>
          <w:rFonts w:ascii="Gill Sans MT" w:hAnsi="Gill Sans MT"/>
          <w:sz w:val="28"/>
          <w:szCs w:val="28"/>
          <w:lang w:val="fr-BE"/>
        </w:rPr>
        <w:t>’</w:t>
      </w:r>
      <w:r w:rsidRPr="00BD0020">
        <w:rPr>
          <w:rFonts w:ascii="Gill Sans MT" w:hAnsi="Gill Sans MT"/>
          <w:sz w:val="28"/>
          <w:szCs w:val="28"/>
          <w:lang w:val="fr-BE"/>
        </w:rPr>
        <w:t>est une rencontre où c</w:t>
      </w:r>
      <w:r w:rsidR="003E12EC" w:rsidRPr="00BD0020">
        <w:rPr>
          <w:rFonts w:ascii="Gill Sans MT" w:hAnsi="Gill Sans MT"/>
          <w:sz w:val="28"/>
          <w:szCs w:val="28"/>
          <w:lang w:val="fr-BE"/>
        </w:rPr>
        <w:t>’</w:t>
      </w:r>
      <w:r w:rsidRPr="00BD0020">
        <w:rPr>
          <w:rFonts w:ascii="Gill Sans MT" w:hAnsi="Gill Sans MT"/>
          <w:sz w:val="28"/>
          <w:szCs w:val="28"/>
          <w:lang w:val="fr-BE"/>
        </w:rPr>
        <w:t>est Jésus Christ qui vient à la rencontre.</w:t>
      </w:r>
    </w:p>
    <w:p w14:paraId="2F52CCF2" w14:textId="39CEB441"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t>"Christ" est la traduction grecque de l</w:t>
      </w:r>
      <w:r w:rsidR="003E12EC" w:rsidRPr="00BD0020">
        <w:rPr>
          <w:rFonts w:ascii="Gill Sans MT" w:hAnsi="Gill Sans MT"/>
          <w:sz w:val="28"/>
          <w:szCs w:val="28"/>
          <w:lang w:val="fr-BE"/>
        </w:rPr>
        <w:t>’</w:t>
      </w:r>
      <w:r w:rsidRPr="00BD0020">
        <w:rPr>
          <w:rFonts w:ascii="Gill Sans MT" w:hAnsi="Gill Sans MT"/>
          <w:sz w:val="28"/>
          <w:szCs w:val="28"/>
          <w:lang w:val="fr-BE"/>
        </w:rPr>
        <w:t>hébreu "</w:t>
      </w:r>
      <w:proofErr w:type="spellStart"/>
      <w:r w:rsidRPr="00BD0020">
        <w:rPr>
          <w:rFonts w:ascii="Gill Sans MT" w:hAnsi="Gill Sans MT"/>
          <w:sz w:val="28"/>
          <w:szCs w:val="28"/>
          <w:lang w:val="fr-BE"/>
        </w:rPr>
        <w:t>Messiah</w:t>
      </w:r>
      <w:proofErr w:type="spellEnd"/>
      <w:r w:rsidRPr="00BD0020">
        <w:rPr>
          <w:rFonts w:ascii="Gill Sans MT" w:hAnsi="Gill Sans MT"/>
          <w:sz w:val="28"/>
          <w:szCs w:val="28"/>
          <w:lang w:val="fr-BE"/>
        </w:rPr>
        <w:t>" (Messie) qui signifie "</w:t>
      </w:r>
      <w:r w:rsidRPr="00BD0020">
        <w:rPr>
          <w:rFonts w:ascii="Gill Sans MT" w:hAnsi="Gill Sans MT"/>
          <w:i/>
          <w:iCs/>
          <w:sz w:val="28"/>
          <w:szCs w:val="28"/>
          <w:lang w:val="fr-BE"/>
        </w:rPr>
        <w:t>celui qui a reçu l</w:t>
      </w:r>
      <w:r w:rsidR="003E12EC" w:rsidRPr="00BD0020">
        <w:rPr>
          <w:rFonts w:ascii="Gill Sans MT" w:hAnsi="Gill Sans MT"/>
          <w:i/>
          <w:iCs/>
          <w:sz w:val="28"/>
          <w:szCs w:val="28"/>
          <w:lang w:val="fr-BE"/>
        </w:rPr>
        <w:t>’</w:t>
      </w:r>
      <w:r w:rsidRPr="00BD0020">
        <w:rPr>
          <w:rFonts w:ascii="Gill Sans MT" w:hAnsi="Gill Sans MT"/>
          <w:i/>
          <w:iCs/>
          <w:sz w:val="28"/>
          <w:szCs w:val="28"/>
          <w:lang w:val="fr-BE"/>
        </w:rPr>
        <w:t>onction d</w:t>
      </w:r>
      <w:r w:rsidR="003E12EC" w:rsidRPr="00BD0020">
        <w:rPr>
          <w:rFonts w:ascii="Gill Sans MT" w:hAnsi="Gill Sans MT"/>
          <w:i/>
          <w:iCs/>
          <w:sz w:val="28"/>
          <w:szCs w:val="28"/>
          <w:lang w:val="fr-BE"/>
        </w:rPr>
        <w:t>’</w:t>
      </w:r>
      <w:r w:rsidRPr="00BD0020">
        <w:rPr>
          <w:rFonts w:ascii="Gill Sans MT" w:hAnsi="Gill Sans MT"/>
          <w:i/>
          <w:iCs/>
          <w:sz w:val="28"/>
          <w:szCs w:val="28"/>
          <w:lang w:val="fr-BE"/>
        </w:rPr>
        <w:t>huile</w:t>
      </w:r>
      <w:r w:rsidRPr="00BD0020">
        <w:rPr>
          <w:rFonts w:ascii="Gill Sans MT" w:hAnsi="Gill Sans MT"/>
          <w:sz w:val="28"/>
          <w:szCs w:val="28"/>
          <w:lang w:val="fr-BE"/>
        </w:rPr>
        <w:t>" qui fait de quelqu</w:t>
      </w:r>
      <w:r w:rsidR="003E12EC" w:rsidRPr="00BD0020">
        <w:rPr>
          <w:rFonts w:ascii="Gill Sans MT" w:hAnsi="Gill Sans MT"/>
          <w:sz w:val="28"/>
          <w:szCs w:val="28"/>
          <w:lang w:val="fr-BE"/>
        </w:rPr>
        <w:t>’</w:t>
      </w:r>
      <w:r w:rsidRPr="00BD0020">
        <w:rPr>
          <w:rFonts w:ascii="Gill Sans MT" w:hAnsi="Gill Sans MT"/>
          <w:sz w:val="28"/>
          <w:szCs w:val="28"/>
          <w:lang w:val="fr-BE"/>
        </w:rPr>
        <w:t>un un roi.</w:t>
      </w:r>
    </w:p>
    <w:p w14:paraId="168D3D94" w14:textId="7D1D9CD4"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t xml:space="preserve">Le roi Gontran, qui tuait pour ne pas être tué et vivait sous la domination de ses pulsions sexuelles, a donc été "rencontré" par le "messie" Jésus. </w:t>
      </w:r>
      <w:r w:rsidR="003E12EC" w:rsidRPr="00BD0020">
        <w:rPr>
          <w:rFonts w:ascii="Gill Sans MT" w:hAnsi="Gill Sans MT"/>
          <w:sz w:val="28"/>
          <w:szCs w:val="28"/>
          <w:lang w:val="fr-BE"/>
        </w:rPr>
        <w:t>R</w:t>
      </w:r>
      <w:r w:rsidRPr="00BD0020">
        <w:rPr>
          <w:rFonts w:ascii="Gill Sans MT" w:hAnsi="Gill Sans MT"/>
          <w:sz w:val="28"/>
          <w:szCs w:val="28"/>
          <w:lang w:val="fr-BE"/>
        </w:rPr>
        <w:t>encontré par un "roi" qui vivait tout autrement sa royauté</w:t>
      </w:r>
      <w:r w:rsidR="003E12EC" w:rsidRPr="00BD0020">
        <w:rPr>
          <w:rFonts w:ascii="Gill Sans MT" w:hAnsi="Gill Sans MT"/>
          <w:sz w:val="28"/>
          <w:szCs w:val="28"/>
          <w:lang w:val="fr-BE"/>
        </w:rPr>
        <w:t> </w:t>
      </w:r>
      <w:r w:rsidRPr="00BD0020">
        <w:rPr>
          <w:rFonts w:ascii="Gill Sans MT" w:hAnsi="Gill Sans MT"/>
          <w:sz w:val="28"/>
          <w:szCs w:val="28"/>
          <w:lang w:val="fr-BE"/>
        </w:rPr>
        <w:t>: acceptant d</w:t>
      </w:r>
      <w:r w:rsidR="003E12EC" w:rsidRPr="00BD0020">
        <w:rPr>
          <w:rFonts w:ascii="Gill Sans MT" w:hAnsi="Gill Sans MT"/>
          <w:sz w:val="28"/>
          <w:szCs w:val="28"/>
          <w:lang w:val="fr-BE"/>
        </w:rPr>
        <w:t>’</w:t>
      </w:r>
      <w:r w:rsidRPr="00BD0020">
        <w:rPr>
          <w:rFonts w:ascii="Gill Sans MT" w:hAnsi="Gill Sans MT"/>
          <w:sz w:val="28"/>
          <w:szCs w:val="28"/>
          <w:lang w:val="fr-BE"/>
        </w:rPr>
        <w:t>être tué plutôt que de tuer pour survivre, dominant sa sexualité dans la chasteté.</w:t>
      </w:r>
    </w:p>
    <w:p w14:paraId="43800C31" w14:textId="15D314FF"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t xml:space="preserve">Un roi vivant sa royauté </w:t>
      </w:r>
      <w:r w:rsidRPr="00BD0020">
        <w:rPr>
          <w:rFonts w:ascii="Gill Sans MT" w:hAnsi="Gill Sans MT"/>
          <w:sz w:val="28"/>
          <w:szCs w:val="28"/>
          <w:u w:val="single"/>
          <w:lang w:val="fr-BE"/>
        </w:rPr>
        <w:t>pour servir</w:t>
      </w:r>
      <w:r w:rsidRPr="00BD0020">
        <w:rPr>
          <w:rFonts w:ascii="Gill Sans MT" w:hAnsi="Gill Sans MT"/>
          <w:sz w:val="28"/>
          <w:szCs w:val="28"/>
          <w:lang w:val="fr-BE"/>
        </w:rPr>
        <w:t xml:space="preserve"> et non pour </w:t>
      </w:r>
      <w:r w:rsidRPr="00BD0020">
        <w:rPr>
          <w:rFonts w:ascii="Gill Sans MT" w:hAnsi="Gill Sans MT"/>
          <w:sz w:val="28"/>
          <w:szCs w:val="28"/>
          <w:u w:val="single"/>
          <w:lang w:val="fr-BE"/>
        </w:rPr>
        <w:t>être servi</w:t>
      </w:r>
      <w:r w:rsidRPr="00BD0020">
        <w:rPr>
          <w:rFonts w:ascii="Gill Sans MT" w:hAnsi="Gill Sans MT"/>
          <w:sz w:val="28"/>
          <w:szCs w:val="28"/>
          <w:lang w:val="fr-BE"/>
        </w:rPr>
        <w:t xml:space="preserve"> et </w:t>
      </w:r>
      <w:r w:rsidRPr="00BD0020">
        <w:rPr>
          <w:rFonts w:ascii="Gill Sans MT" w:hAnsi="Gill Sans MT"/>
          <w:sz w:val="28"/>
          <w:szCs w:val="28"/>
          <w:u w:val="single"/>
          <w:lang w:val="fr-BE"/>
        </w:rPr>
        <w:t>se servir</w:t>
      </w:r>
      <w:r w:rsidRPr="00BD0020">
        <w:rPr>
          <w:rFonts w:ascii="Gill Sans MT" w:hAnsi="Gill Sans MT"/>
          <w:sz w:val="28"/>
          <w:szCs w:val="28"/>
          <w:lang w:val="fr-BE"/>
        </w:rPr>
        <w:t>. Le récit du </w:t>
      </w:r>
      <w:hyperlink r:id="rId9" w:tgtFrame="_blank" w:history="1">
        <w:r w:rsidRPr="00BD0020">
          <w:rPr>
            <w:rStyle w:val="Lienhypertexte"/>
            <w:rFonts w:ascii="Gill Sans MT" w:hAnsi="Gill Sans MT"/>
            <w:i/>
            <w:iCs/>
            <w:sz w:val="28"/>
            <w:szCs w:val="28"/>
            <w:lang w:val="fr-BE"/>
          </w:rPr>
          <w:t>Lavement des pieds</w:t>
        </w:r>
      </w:hyperlink>
      <w:r w:rsidRPr="00BD0020">
        <w:rPr>
          <w:rFonts w:ascii="Gill Sans MT" w:hAnsi="Gill Sans MT"/>
          <w:sz w:val="28"/>
          <w:szCs w:val="28"/>
          <w:lang w:val="fr-BE"/>
        </w:rPr>
        <w:t>, dans l</w:t>
      </w:r>
      <w:r w:rsidR="003E12EC" w:rsidRPr="00BD0020">
        <w:rPr>
          <w:rFonts w:ascii="Gill Sans MT" w:hAnsi="Gill Sans MT"/>
          <w:sz w:val="28"/>
          <w:szCs w:val="28"/>
          <w:lang w:val="fr-BE"/>
        </w:rPr>
        <w:t>’</w:t>
      </w:r>
      <w:r w:rsidRPr="00BD0020">
        <w:rPr>
          <w:rFonts w:ascii="Gill Sans MT" w:hAnsi="Gill Sans MT"/>
          <w:sz w:val="28"/>
          <w:szCs w:val="28"/>
          <w:lang w:val="fr-BE"/>
        </w:rPr>
        <w:t>Évangile attribué à saint Jean</w:t>
      </w:r>
    </w:p>
    <w:p w14:paraId="22607AD6" w14:textId="77777777"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lastRenderedPageBreak/>
        <w:t>Et cette rencontre intérieure du Christ Roi et Serviteur transforme le roi Gontran.</w:t>
      </w:r>
    </w:p>
    <w:p w14:paraId="6A551EB5" w14:textId="4AED98A3" w:rsidR="00B67B34" w:rsidRPr="00BD0020" w:rsidRDefault="00B67B34" w:rsidP="00BD0020">
      <w:pPr>
        <w:spacing w:line="336" w:lineRule="auto"/>
        <w:jc w:val="center"/>
        <w:rPr>
          <w:rFonts w:ascii="Gill Sans MT" w:hAnsi="Gill Sans MT"/>
          <w:sz w:val="28"/>
          <w:szCs w:val="28"/>
          <w:lang w:val="fr-BE"/>
        </w:rPr>
      </w:pPr>
      <w:r w:rsidRPr="00BD0020">
        <w:rPr>
          <w:rFonts w:ascii="Gill Sans MT" w:hAnsi="Gill Sans MT"/>
          <w:noProof/>
          <w:sz w:val="28"/>
          <w:szCs w:val="28"/>
          <w:lang w:val="fr-BE"/>
        </w:rPr>
        <w:drawing>
          <wp:inline distT="0" distB="0" distL="0" distR="0" wp14:anchorId="24DCA07C" wp14:editId="7444446A">
            <wp:extent cx="3750945" cy="2391062"/>
            <wp:effectExtent l="0" t="0" r="1905" b="9525"/>
            <wp:docPr id="1864471709" name="Image 3" descr="Une image contenant art, peinture, mythologie, habits&#10;&#10;Le contenu généré par l’IA peut être incorrect.">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471709" name="Image 3" descr="Une image contenant art, peinture, mythologie, habits&#10;&#10;Le contenu généré par l’IA peut être incorrect.">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59237" cy="2396348"/>
                    </a:xfrm>
                    <a:prstGeom prst="rect">
                      <a:avLst/>
                    </a:prstGeom>
                    <a:noFill/>
                    <a:ln>
                      <a:noFill/>
                    </a:ln>
                  </pic:spPr>
                </pic:pic>
              </a:graphicData>
            </a:graphic>
          </wp:inline>
        </w:drawing>
      </w:r>
    </w:p>
    <w:p w14:paraId="5E880415" w14:textId="1C6C9E3C" w:rsidR="00B67B34" w:rsidRPr="00BD0020" w:rsidRDefault="00B67B34" w:rsidP="00BD0020">
      <w:pPr>
        <w:spacing w:line="336" w:lineRule="auto"/>
        <w:rPr>
          <w:rFonts w:ascii="Gill Sans MT" w:hAnsi="Gill Sans MT"/>
          <w:b/>
          <w:bCs/>
          <w:sz w:val="28"/>
          <w:szCs w:val="28"/>
          <w:lang w:val="fr-BE"/>
        </w:rPr>
      </w:pPr>
      <w:r w:rsidRPr="00BD0020">
        <w:rPr>
          <w:rFonts w:ascii="Gill Sans MT" w:hAnsi="Gill Sans MT"/>
          <w:b/>
          <w:bCs/>
          <w:sz w:val="28"/>
          <w:szCs w:val="28"/>
          <w:lang w:val="fr-BE"/>
        </w:rPr>
        <w:t xml:space="preserve">La notice donnée sur le site </w:t>
      </w:r>
      <w:hyperlink r:id="rId12" w:tgtFrame="_blank" w:history="1">
        <w:proofErr w:type="spellStart"/>
        <w:r w:rsidRPr="00BD0020">
          <w:rPr>
            <w:rStyle w:val="Lienhypertexte"/>
            <w:rFonts w:ascii="Gill Sans MT" w:hAnsi="Gill Sans MT"/>
            <w:b/>
            <w:bCs/>
            <w:sz w:val="28"/>
            <w:szCs w:val="28"/>
            <w:lang w:val="fr-BE"/>
          </w:rPr>
          <w:t>Nominis</w:t>
        </w:r>
        <w:proofErr w:type="spellEnd"/>
      </w:hyperlink>
      <w:r w:rsidR="003E12EC" w:rsidRPr="00BD0020">
        <w:rPr>
          <w:rFonts w:ascii="Gill Sans MT" w:hAnsi="Gill Sans MT"/>
          <w:b/>
          <w:bCs/>
          <w:sz w:val="28"/>
          <w:szCs w:val="28"/>
          <w:lang w:val="fr-BE"/>
        </w:rPr>
        <w:t> </w:t>
      </w:r>
      <w:r w:rsidRPr="00BD0020">
        <w:rPr>
          <w:rFonts w:ascii="Gill Sans MT" w:hAnsi="Gill Sans MT"/>
          <w:b/>
          <w:bCs/>
          <w:sz w:val="28"/>
          <w:szCs w:val="28"/>
          <w:lang w:val="fr-BE"/>
        </w:rPr>
        <w:t>:</w:t>
      </w:r>
    </w:p>
    <w:p w14:paraId="23117CE9" w14:textId="37BA79B6"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t>«</w:t>
      </w:r>
      <w:r w:rsidR="003E12EC" w:rsidRPr="00BD0020">
        <w:rPr>
          <w:rFonts w:ascii="Arial" w:hAnsi="Arial" w:cs="Arial"/>
          <w:sz w:val="28"/>
          <w:szCs w:val="28"/>
          <w:lang w:val="fr-BE"/>
        </w:rPr>
        <w:t> </w:t>
      </w:r>
      <w:r w:rsidRPr="00BD0020">
        <w:rPr>
          <w:rFonts w:ascii="Gill Sans MT" w:hAnsi="Gill Sans MT"/>
          <w:i/>
          <w:iCs/>
          <w:sz w:val="28"/>
          <w:szCs w:val="28"/>
          <w:lang w:val="fr-BE"/>
        </w:rPr>
        <w:t>Petit-Fils de Clovis et roi de Bourgogne, il connut cette époque féroce et cruelle où la reine Frédégonde fit assassiner sa sœur, son beau-frère, son mari et l</w:t>
      </w:r>
      <w:r w:rsidR="003E12EC" w:rsidRPr="00BD0020">
        <w:rPr>
          <w:rFonts w:ascii="Gill Sans MT" w:hAnsi="Gill Sans MT"/>
          <w:i/>
          <w:iCs/>
          <w:sz w:val="28"/>
          <w:szCs w:val="28"/>
          <w:lang w:val="fr-BE"/>
        </w:rPr>
        <w:t>’</w:t>
      </w:r>
      <w:r w:rsidRPr="00BD0020">
        <w:rPr>
          <w:rFonts w:ascii="Gill Sans MT" w:hAnsi="Gill Sans MT"/>
          <w:i/>
          <w:iCs/>
          <w:sz w:val="28"/>
          <w:szCs w:val="28"/>
          <w:lang w:val="fr-BE"/>
        </w:rPr>
        <w:t>évêque </w:t>
      </w:r>
      <w:hyperlink r:id="rId13" w:tooltip="Saint Prétextat, Evêque de Rouen, martyr (+ 586)" w:history="1">
        <w:r w:rsidRPr="00BD0020">
          <w:rPr>
            <w:rStyle w:val="Lienhypertexte"/>
            <w:rFonts w:ascii="Gill Sans MT" w:hAnsi="Gill Sans MT"/>
            <w:i/>
            <w:iCs/>
            <w:sz w:val="28"/>
            <w:szCs w:val="28"/>
            <w:lang w:val="fr-BE"/>
          </w:rPr>
          <w:t>Prétextat</w:t>
        </w:r>
      </w:hyperlink>
      <w:r w:rsidRPr="00BD0020">
        <w:rPr>
          <w:rFonts w:ascii="Gill Sans MT" w:hAnsi="Gill Sans MT"/>
          <w:i/>
          <w:iCs/>
          <w:sz w:val="28"/>
          <w:szCs w:val="28"/>
          <w:lang w:val="fr-BE"/>
        </w:rPr>
        <w:t>. Clotaire</w:t>
      </w:r>
      <w:r w:rsidR="003E12EC" w:rsidRPr="00BD0020">
        <w:rPr>
          <w:rFonts w:ascii="Gill Sans MT" w:hAnsi="Gill Sans MT"/>
          <w:i/>
          <w:iCs/>
          <w:sz w:val="28"/>
          <w:szCs w:val="28"/>
          <w:lang w:val="fr-BE"/>
        </w:rPr>
        <w:t> </w:t>
      </w:r>
      <w:r w:rsidRPr="00BD0020">
        <w:rPr>
          <w:rFonts w:ascii="Gill Sans MT" w:hAnsi="Gill Sans MT"/>
          <w:i/>
          <w:iCs/>
          <w:sz w:val="28"/>
          <w:szCs w:val="28"/>
          <w:lang w:val="fr-BE"/>
        </w:rPr>
        <w:t>II fit périr Brunehaut, reine d</w:t>
      </w:r>
      <w:r w:rsidR="003E12EC" w:rsidRPr="00BD0020">
        <w:rPr>
          <w:rFonts w:ascii="Gill Sans MT" w:hAnsi="Gill Sans MT"/>
          <w:i/>
          <w:iCs/>
          <w:sz w:val="28"/>
          <w:szCs w:val="28"/>
          <w:lang w:val="fr-BE"/>
        </w:rPr>
        <w:t>’</w:t>
      </w:r>
      <w:r w:rsidRPr="00BD0020">
        <w:rPr>
          <w:rFonts w:ascii="Gill Sans MT" w:hAnsi="Gill Sans MT"/>
          <w:i/>
          <w:iCs/>
          <w:sz w:val="28"/>
          <w:szCs w:val="28"/>
          <w:lang w:val="fr-BE"/>
        </w:rPr>
        <w:t>Austrasie, en l</w:t>
      </w:r>
      <w:r w:rsidR="003E12EC" w:rsidRPr="00BD0020">
        <w:rPr>
          <w:rFonts w:ascii="Gill Sans MT" w:hAnsi="Gill Sans MT"/>
          <w:i/>
          <w:iCs/>
          <w:sz w:val="28"/>
          <w:szCs w:val="28"/>
          <w:lang w:val="fr-BE"/>
        </w:rPr>
        <w:t>’</w:t>
      </w:r>
      <w:r w:rsidRPr="00BD0020">
        <w:rPr>
          <w:rFonts w:ascii="Gill Sans MT" w:hAnsi="Gill Sans MT"/>
          <w:i/>
          <w:iCs/>
          <w:sz w:val="28"/>
          <w:szCs w:val="28"/>
          <w:lang w:val="fr-BE"/>
        </w:rPr>
        <w:t>attachant à un cheval au galop. Lui-même, saint Gontran fit bien quelques écarts dans la fidélité conjugale, répudia sa femme, en vint à tuer son médecin, crimes qu</w:t>
      </w:r>
      <w:r w:rsidR="003E12EC" w:rsidRPr="00BD0020">
        <w:rPr>
          <w:rFonts w:ascii="Gill Sans MT" w:hAnsi="Gill Sans MT"/>
          <w:i/>
          <w:iCs/>
          <w:sz w:val="28"/>
          <w:szCs w:val="28"/>
          <w:lang w:val="fr-BE"/>
        </w:rPr>
        <w:t>’</w:t>
      </w:r>
      <w:r w:rsidRPr="00BD0020">
        <w:rPr>
          <w:rFonts w:ascii="Gill Sans MT" w:hAnsi="Gill Sans MT"/>
          <w:i/>
          <w:iCs/>
          <w:sz w:val="28"/>
          <w:szCs w:val="28"/>
          <w:lang w:val="fr-BE"/>
        </w:rPr>
        <w:t>il ajoutait à bien d</w:t>
      </w:r>
      <w:r w:rsidR="003E12EC" w:rsidRPr="00BD0020">
        <w:rPr>
          <w:rFonts w:ascii="Gill Sans MT" w:hAnsi="Gill Sans MT"/>
          <w:i/>
          <w:iCs/>
          <w:sz w:val="28"/>
          <w:szCs w:val="28"/>
          <w:lang w:val="fr-BE"/>
        </w:rPr>
        <w:t>’</w:t>
      </w:r>
      <w:r w:rsidRPr="00BD0020">
        <w:rPr>
          <w:rFonts w:ascii="Gill Sans MT" w:hAnsi="Gill Sans MT"/>
          <w:i/>
          <w:iCs/>
          <w:sz w:val="28"/>
          <w:szCs w:val="28"/>
          <w:lang w:val="fr-BE"/>
        </w:rPr>
        <w:t>autres. Et puis, il se convertit, pleura ses péchés pendant le reste de sa vie, racheta ses fautes par ses grandes libéralités envers les pauvres, qui le surnommèrent "le bon roi Gontran". Vers la fin de sa vie, il entra au monastère Saint Marcel de Chalon</w:t>
      </w:r>
      <w:r w:rsidR="003E12EC" w:rsidRPr="00BD0020">
        <w:rPr>
          <w:rFonts w:ascii="Gill Sans MT" w:hAnsi="Gill Sans MT"/>
          <w:i/>
          <w:iCs/>
          <w:sz w:val="28"/>
          <w:szCs w:val="28"/>
          <w:lang w:val="fr-BE"/>
        </w:rPr>
        <w:t>-sur-</w:t>
      </w:r>
      <w:r w:rsidRPr="00BD0020">
        <w:rPr>
          <w:rFonts w:ascii="Gill Sans MT" w:hAnsi="Gill Sans MT"/>
          <w:i/>
          <w:iCs/>
          <w:sz w:val="28"/>
          <w:szCs w:val="28"/>
          <w:lang w:val="fr-BE"/>
        </w:rPr>
        <w:t>Saône. Peu après sa mort, il fut proclamé saint par son peuple.</w:t>
      </w:r>
      <w:r w:rsidR="003E12EC" w:rsidRPr="00BD0020">
        <w:rPr>
          <w:rFonts w:ascii="Arial" w:hAnsi="Arial" w:cs="Arial"/>
          <w:sz w:val="28"/>
          <w:szCs w:val="28"/>
          <w:lang w:val="fr-BE"/>
        </w:rPr>
        <w:t> </w:t>
      </w:r>
      <w:r w:rsidRPr="00BD0020">
        <w:rPr>
          <w:rFonts w:ascii="Gill Sans MT" w:hAnsi="Gill Sans MT"/>
          <w:sz w:val="28"/>
          <w:szCs w:val="28"/>
          <w:lang w:val="fr-BE"/>
        </w:rPr>
        <w:t>»</w:t>
      </w:r>
    </w:p>
    <w:p w14:paraId="70F1C3F8" w14:textId="7994587E"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t>La liberté n</w:t>
      </w:r>
      <w:r w:rsidR="003E12EC" w:rsidRPr="00BD0020">
        <w:rPr>
          <w:rFonts w:ascii="Gill Sans MT" w:hAnsi="Gill Sans MT"/>
          <w:sz w:val="28"/>
          <w:szCs w:val="28"/>
          <w:lang w:val="fr-BE"/>
        </w:rPr>
        <w:t>’</w:t>
      </w:r>
      <w:r w:rsidRPr="00BD0020">
        <w:rPr>
          <w:rFonts w:ascii="Gill Sans MT" w:hAnsi="Gill Sans MT"/>
          <w:sz w:val="28"/>
          <w:szCs w:val="28"/>
          <w:lang w:val="fr-BE"/>
        </w:rPr>
        <w:t>est donc pas d</w:t>
      </w:r>
      <w:r w:rsidR="003E12EC" w:rsidRPr="00BD0020">
        <w:rPr>
          <w:rFonts w:ascii="Gill Sans MT" w:hAnsi="Gill Sans MT"/>
          <w:sz w:val="28"/>
          <w:szCs w:val="28"/>
          <w:lang w:val="fr-BE"/>
        </w:rPr>
        <w:t>’</w:t>
      </w:r>
      <w:r w:rsidRPr="00BD0020">
        <w:rPr>
          <w:rFonts w:ascii="Gill Sans MT" w:hAnsi="Gill Sans MT"/>
          <w:sz w:val="28"/>
          <w:szCs w:val="28"/>
          <w:lang w:val="fr-BE"/>
        </w:rPr>
        <w:t>abord le résultat d</w:t>
      </w:r>
      <w:r w:rsidR="003E12EC" w:rsidRPr="00BD0020">
        <w:rPr>
          <w:rFonts w:ascii="Gill Sans MT" w:hAnsi="Gill Sans MT"/>
          <w:sz w:val="28"/>
          <w:szCs w:val="28"/>
          <w:lang w:val="fr-BE"/>
        </w:rPr>
        <w:t>’</w:t>
      </w:r>
      <w:r w:rsidRPr="00BD0020">
        <w:rPr>
          <w:rFonts w:ascii="Gill Sans MT" w:hAnsi="Gill Sans MT"/>
          <w:sz w:val="28"/>
          <w:szCs w:val="28"/>
          <w:lang w:val="fr-BE"/>
        </w:rPr>
        <w:t>un combat contre des puissances extérieures à nous qui nous dominerai</w:t>
      </w:r>
      <w:r w:rsidR="003E12EC" w:rsidRPr="00BD0020">
        <w:rPr>
          <w:rFonts w:ascii="Gill Sans MT" w:hAnsi="Gill Sans MT"/>
          <w:sz w:val="28"/>
          <w:szCs w:val="28"/>
          <w:lang w:val="fr-BE"/>
        </w:rPr>
        <w:t>ent</w:t>
      </w:r>
      <w:r w:rsidRPr="00BD0020">
        <w:rPr>
          <w:rFonts w:ascii="Gill Sans MT" w:hAnsi="Gill Sans MT"/>
          <w:sz w:val="28"/>
          <w:szCs w:val="28"/>
          <w:lang w:val="fr-BE"/>
        </w:rPr>
        <w:t>, mais un combat intérieur contre des puissances intérieures ou intériorisées qui nous enchaînent.</w:t>
      </w:r>
    </w:p>
    <w:p w14:paraId="7A4892B4" w14:textId="77777777" w:rsidR="00B67B34" w:rsidRPr="00BD0020" w:rsidRDefault="00B67B34" w:rsidP="00BD0020">
      <w:pPr>
        <w:spacing w:line="336" w:lineRule="auto"/>
        <w:rPr>
          <w:rFonts w:ascii="Gill Sans MT" w:hAnsi="Gill Sans MT"/>
          <w:b/>
          <w:bCs/>
          <w:sz w:val="28"/>
          <w:szCs w:val="28"/>
          <w:lang w:val="fr-BE"/>
        </w:rPr>
      </w:pPr>
    </w:p>
    <w:p w14:paraId="05F7EC52" w14:textId="6E48CF60" w:rsidR="00B67B34" w:rsidRPr="00BD0020" w:rsidRDefault="00B67B34" w:rsidP="00BD0020">
      <w:pPr>
        <w:spacing w:line="336" w:lineRule="auto"/>
        <w:rPr>
          <w:rFonts w:ascii="Gill Sans MT" w:hAnsi="Gill Sans MT"/>
          <w:b/>
          <w:bCs/>
          <w:sz w:val="28"/>
          <w:szCs w:val="28"/>
          <w:lang w:val="fr-BE"/>
        </w:rPr>
      </w:pPr>
      <w:r w:rsidRPr="00BD0020">
        <w:rPr>
          <w:rFonts w:ascii="Gill Sans MT" w:hAnsi="Gill Sans MT"/>
          <w:b/>
          <w:bCs/>
          <w:sz w:val="28"/>
          <w:szCs w:val="28"/>
          <w:lang w:val="fr-BE"/>
        </w:rPr>
        <w:t>La liberté spirituelle</w:t>
      </w:r>
    </w:p>
    <w:p w14:paraId="1331B692" w14:textId="7896AEEA"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t>Dans cet extrait d</w:t>
      </w:r>
      <w:r w:rsidR="003E12EC" w:rsidRPr="00BD0020">
        <w:rPr>
          <w:rFonts w:ascii="Gill Sans MT" w:hAnsi="Gill Sans MT"/>
          <w:sz w:val="28"/>
          <w:szCs w:val="28"/>
          <w:lang w:val="fr-BE"/>
        </w:rPr>
        <w:t>’</w:t>
      </w:r>
      <w:r w:rsidRPr="00BD0020">
        <w:rPr>
          <w:rFonts w:ascii="Gill Sans MT" w:hAnsi="Gill Sans MT"/>
          <w:sz w:val="28"/>
          <w:szCs w:val="28"/>
          <w:lang w:val="fr-BE"/>
        </w:rPr>
        <w:t>une homélie sur le livre de l</w:t>
      </w:r>
      <w:r w:rsidR="003E12EC" w:rsidRPr="00BD0020">
        <w:rPr>
          <w:rFonts w:ascii="Gill Sans MT" w:hAnsi="Gill Sans MT"/>
          <w:sz w:val="28"/>
          <w:szCs w:val="28"/>
          <w:lang w:val="fr-BE"/>
        </w:rPr>
        <w:t>’</w:t>
      </w:r>
      <w:r w:rsidRPr="00BD0020">
        <w:rPr>
          <w:rFonts w:ascii="Gill Sans MT" w:hAnsi="Gill Sans MT"/>
          <w:sz w:val="28"/>
          <w:szCs w:val="28"/>
          <w:lang w:val="fr-BE"/>
        </w:rPr>
        <w:t>Exode où Dieu libère Israël de l</w:t>
      </w:r>
      <w:r w:rsidR="003E12EC" w:rsidRPr="00BD0020">
        <w:rPr>
          <w:rFonts w:ascii="Gill Sans MT" w:hAnsi="Gill Sans MT"/>
          <w:sz w:val="28"/>
          <w:szCs w:val="28"/>
          <w:lang w:val="fr-BE"/>
        </w:rPr>
        <w:t>’</w:t>
      </w:r>
      <w:r w:rsidRPr="00BD0020">
        <w:rPr>
          <w:rFonts w:ascii="Gill Sans MT" w:hAnsi="Gill Sans MT"/>
          <w:sz w:val="28"/>
          <w:szCs w:val="28"/>
          <w:lang w:val="fr-BE"/>
        </w:rPr>
        <w:t xml:space="preserve">esclavage en </w:t>
      </w:r>
      <w:r w:rsidR="003E12EC" w:rsidRPr="00BD0020">
        <w:rPr>
          <w:rFonts w:ascii="Gill Sans MT" w:hAnsi="Gill Sans MT"/>
          <w:sz w:val="28"/>
          <w:szCs w:val="28"/>
          <w:lang w:val="fr-BE"/>
        </w:rPr>
        <w:t>É</w:t>
      </w:r>
      <w:r w:rsidRPr="00BD0020">
        <w:rPr>
          <w:rFonts w:ascii="Gill Sans MT" w:hAnsi="Gill Sans MT"/>
          <w:sz w:val="28"/>
          <w:szCs w:val="28"/>
          <w:lang w:val="fr-BE"/>
        </w:rPr>
        <w:t>gypte, Origène, père de l</w:t>
      </w:r>
      <w:r w:rsidR="003E12EC" w:rsidRPr="00BD0020">
        <w:rPr>
          <w:rFonts w:ascii="Gill Sans MT" w:hAnsi="Gill Sans MT"/>
          <w:sz w:val="28"/>
          <w:szCs w:val="28"/>
          <w:lang w:val="fr-BE"/>
        </w:rPr>
        <w:t>’É</w:t>
      </w:r>
      <w:r w:rsidRPr="00BD0020">
        <w:rPr>
          <w:rFonts w:ascii="Gill Sans MT" w:hAnsi="Gill Sans MT"/>
          <w:sz w:val="28"/>
          <w:szCs w:val="28"/>
          <w:lang w:val="fr-BE"/>
        </w:rPr>
        <w:t xml:space="preserve">glise du 3ème siècle, a pointé le lieu spirituel et intérieur de la vraie </w:t>
      </w:r>
      <w:proofErr w:type="gramStart"/>
      <w:r w:rsidRPr="00BD0020">
        <w:rPr>
          <w:rFonts w:ascii="Gill Sans MT" w:hAnsi="Gill Sans MT"/>
          <w:sz w:val="28"/>
          <w:szCs w:val="28"/>
          <w:lang w:val="fr-BE"/>
        </w:rPr>
        <w:t>liberté. ..</w:t>
      </w:r>
      <w:proofErr w:type="gramEnd"/>
    </w:p>
    <w:p w14:paraId="7535BC07" w14:textId="5D7F4CCF"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t>N</w:t>
      </w:r>
      <w:r w:rsidR="003E12EC" w:rsidRPr="00BD0020">
        <w:rPr>
          <w:rFonts w:ascii="Gill Sans MT" w:hAnsi="Gill Sans MT"/>
          <w:sz w:val="28"/>
          <w:szCs w:val="28"/>
          <w:lang w:val="fr-BE"/>
        </w:rPr>
        <w:t>’</w:t>
      </w:r>
      <w:r w:rsidRPr="00BD0020">
        <w:rPr>
          <w:rFonts w:ascii="Gill Sans MT" w:hAnsi="Gill Sans MT"/>
          <w:sz w:val="28"/>
          <w:szCs w:val="28"/>
          <w:lang w:val="fr-BE"/>
        </w:rPr>
        <w:t xml:space="preserve">est pas libre celui qui est </w:t>
      </w:r>
    </w:p>
    <w:p w14:paraId="297B5334" w14:textId="77777777" w:rsidR="00B67B34" w:rsidRPr="00BD0020" w:rsidRDefault="00B67B34" w:rsidP="00BD0020">
      <w:pPr>
        <w:numPr>
          <w:ilvl w:val="0"/>
          <w:numId w:val="1"/>
        </w:numPr>
        <w:spacing w:line="336" w:lineRule="auto"/>
        <w:rPr>
          <w:rFonts w:ascii="Gill Sans MT" w:hAnsi="Gill Sans MT"/>
          <w:sz w:val="28"/>
          <w:szCs w:val="28"/>
          <w:lang w:val="fr-BE"/>
        </w:rPr>
      </w:pPr>
      <w:proofErr w:type="gramStart"/>
      <w:r w:rsidRPr="00BD0020">
        <w:rPr>
          <w:rFonts w:ascii="Gill Sans MT" w:hAnsi="Gill Sans MT"/>
          <w:sz w:val="28"/>
          <w:szCs w:val="28"/>
          <w:u w:val="single"/>
          <w:lang w:val="fr-BE"/>
        </w:rPr>
        <w:t>esclave</w:t>
      </w:r>
      <w:proofErr w:type="gramEnd"/>
      <w:r w:rsidRPr="00BD0020">
        <w:rPr>
          <w:rFonts w:ascii="Gill Sans MT" w:hAnsi="Gill Sans MT"/>
          <w:sz w:val="28"/>
          <w:szCs w:val="28"/>
          <w:u w:val="single"/>
          <w:lang w:val="fr-BE"/>
        </w:rPr>
        <w:t xml:space="preserve"> des idées et comportements son temps, </w:t>
      </w:r>
    </w:p>
    <w:p w14:paraId="7B33B2B3" w14:textId="153B1F67" w:rsidR="00B67B34" w:rsidRPr="00BD0020" w:rsidRDefault="00B67B34" w:rsidP="00BD0020">
      <w:pPr>
        <w:numPr>
          <w:ilvl w:val="0"/>
          <w:numId w:val="1"/>
        </w:numPr>
        <w:spacing w:line="336" w:lineRule="auto"/>
        <w:rPr>
          <w:rFonts w:ascii="Gill Sans MT" w:hAnsi="Gill Sans MT"/>
          <w:sz w:val="28"/>
          <w:szCs w:val="28"/>
          <w:lang w:val="fr-BE"/>
        </w:rPr>
      </w:pPr>
      <w:proofErr w:type="gramStart"/>
      <w:r w:rsidRPr="00BD0020">
        <w:rPr>
          <w:rFonts w:ascii="Gill Sans MT" w:hAnsi="Gill Sans MT"/>
          <w:sz w:val="28"/>
          <w:szCs w:val="28"/>
          <w:u w:val="single"/>
          <w:lang w:val="fr-BE"/>
        </w:rPr>
        <w:t>esclave</w:t>
      </w:r>
      <w:proofErr w:type="gramEnd"/>
      <w:r w:rsidRPr="00BD0020">
        <w:rPr>
          <w:rFonts w:ascii="Gill Sans MT" w:hAnsi="Gill Sans MT"/>
          <w:sz w:val="28"/>
          <w:szCs w:val="28"/>
          <w:u w:val="single"/>
          <w:lang w:val="fr-BE"/>
        </w:rPr>
        <w:t xml:space="preserve"> de l</w:t>
      </w:r>
      <w:r w:rsidR="003E12EC" w:rsidRPr="00BD0020">
        <w:rPr>
          <w:rFonts w:ascii="Gill Sans MT" w:hAnsi="Gill Sans MT"/>
          <w:sz w:val="28"/>
          <w:szCs w:val="28"/>
          <w:u w:val="single"/>
          <w:lang w:val="fr-BE"/>
        </w:rPr>
        <w:t>’</w:t>
      </w:r>
      <w:r w:rsidRPr="00BD0020">
        <w:rPr>
          <w:rFonts w:ascii="Gill Sans MT" w:hAnsi="Gill Sans MT"/>
          <w:sz w:val="28"/>
          <w:szCs w:val="28"/>
          <w:u w:val="single"/>
          <w:lang w:val="fr-BE"/>
        </w:rPr>
        <w:t xml:space="preserve">argent, </w:t>
      </w:r>
    </w:p>
    <w:p w14:paraId="095B81CE" w14:textId="77777777" w:rsidR="00B67B34" w:rsidRPr="00BD0020" w:rsidRDefault="00B67B34" w:rsidP="00BD0020">
      <w:pPr>
        <w:numPr>
          <w:ilvl w:val="0"/>
          <w:numId w:val="1"/>
        </w:numPr>
        <w:spacing w:line="336" w:lineRule="auto"/>
        <w:rPr>
          <w:rFonts w:ascii="Gill Sans MT" w:hAnsi="Gill Sans MT"/>
          <w:sz w:val="28"/>
          <w:szCs w:val="28"/>
          <w:lang w:val="fr-BE"/>
        </w:rPr>
      </w:pPr>
      <w:proofErr w:type="gramStart"/>
      <w:r w:rsidRPr="00BD0020">
        <w:rPr>
          <w:rFonts w:ascii="Gill Sans MT" w:hAnsi="Gill Sans MT"/>
          <w:sz w:val="28"/>
          <w:szCs w:val="28"/>
          <w:u w:val="single"/>
          <w:lang w:val="fr-BE"/>
        </w:rPr>
        <w:t>esclave</w:t>
      </w:r>
      <w:proofErr w:type="gramEnd"/>
      <w:r w:rsidRPr="00BD0020">
        <w:rPr>
          <w:rFonts w:ascii="Gill Sans MT" w:hAnsi="Gill Sans MT"/>
          <w:sz w:val="28"/>
          <w:szCs w:val="28"/>
          <w:u w:val="single"/>
          <w:lang w:val="fr-BE"/>
        </w:rPr>
        <w:t xml:space="preserve"> de sa libido, </w:t>
      </w:r>
    </w:p>
    <w:p w14:paraId="168F6A38" w14:textId="0E43A912" w:rsidR="00B67B34" w:rsidRPr="00BD0020" w:rsidRDefault="00B67B34" w:rsidP="00BD0020">
      <w:pPr>
        <w:numPr>
          <w:ilvl w:val="0"/>
          <w:numId w:val="1"/>
        </w:numPr>
        <w:spacing w:line="336" w:lineRule="auto"/>
        <w:rPr>
          <w:rFonts w:ascii="Gill Sans MT" w:hAnsi="Gill Sans MT"/>
          <w:sz w:val="28"/>
          <w:szCs w:val="28"/>
          <w:lang w:val="fr-BE"/>
        </w:rPr>
      </w:pPr>
      <w:proofErr w:type="gramStart"/>
      <w:r w:rsidRPr="00BD0020">
        <w:rPr>
          <w:rFonts w:ascii="Gill Sans MT" w:hAnsi="Gill Sans MT"/>
          <w:sz w:val="28"/>
          <w:szCs w:val="28"/>
          <w:u w:val="single"/>
          <w:lang w:val="fr-BE"/>
        </w:rPr>
        <w:t>esclave</w:t>
      </w:r>
      <w:proofErr w:type="gramEnd"/>
      <w:r w:rsidRPr="00BD0020">
        <w:rPr>
          <w:rFonts w:ascii="Gill Sans MT" w:hAnsi="Gill Sans MT"/>
          <w:sz w:val="28"/>
          <w:szCs w:val="28"/>
          <w:u w:val="single"/>
          <w:lang w:val="fr-BE"/>
        </w:rPr>
        <w:t xml:space="preserve"> du désir qu</w:t>
      </w:r>
      <w:r w:rsidR="003E12EC" w:rsidRPr="00BD0020">
        <w:rPr>
          <w:rFonts w:ascii="Gill Sans MT" w:hAnsi="Gill Sans MT"/>
          <w:sz w:val="28"/>
          <w:szCs w:val="28"/>
          <w:u w:val="single"/>
          <w:lang w:val="fr-BE"/>
        </w:rPr>
        <w:t>’</w:t>
      </w:r>
      <w:r w:rsidRPr="00BD0020">
        <w:rPr>
          <w:rFonts w:ascii="Gill Sans MT" w:hAnsi="Gill Sans MT"/>
          <w:sz w:val="28"/>
          <w:szCs w:val="28"/>
          <w:u w:val="single"/>
          <w:lang w:val="fr-BE"/>
        </w:rPr>
        <w:t>on pense du bien de lui</w:t>
      </w:r>
      <w:r w:rsidR="003E12EC" w:rsidRPr="00BD0020">
        <w:rPr>
          <w:rFonts w:ascii="Gill Sans MT" w:hAnsi="Gill Sans MT"/>
          <w:sz w:val="28"/>
          <w:szCs w:val="28"/>
          <w:lang w:val="fr-BE"/>
        </w:rPr>
        <w:t> </w:t>
      </w:r>
      <w:r w:rsidRPr="00BD0020">
        <w:rPr>
          <w:rFonts w:ascii="Gill Sans MT" w:hAnsi="Gill Sans MT"/>
          <w:sz w:val="28"/>
          <w:szCs w:val="28"/>
          <w:lang w:val="fr-BE"/>
        </w:rPr>
        <w:t>:</w:t>
      </w:r>
    </w:p>
    <w:p w14:paraId="16EAAA88" w14:textId="218FC781" w:rsidR="00B67B34" w:rsidRPr="00BD0020" w:rsidRDefault="00B67B34" w:rsidP="00BD0020">
      <w:pPr>
        <w:spacing w:line="336" w:lineRule="auto"/>
        <w:ind w:left="1134"/>
        <w:rPr>
          <w:rFonts w:ascii="Gill Sans MT" w:hAnsi="Gill Sans MT"/>
          <w:sz w:val="28"/>
          <w:szCs w:val="28"/>
          <w:lang w:val="fr-BE"/>
        </w:rPr>
      </w:pPr>
      <w:r w:rsidRPr="00BD0020">
        <w:rPr>
          <w:rFonts w:ascii="Gill Sans MT" w:hAnsi="Gill Sans MT"/>
          <w:sz w:val="28"/>
          <w:szCs w:val="28"/>
          <w:lang w:val="fr-BE"/>
        </w:rPr>
        <w:t>«</w:t>
      </w:r>
      <w:r w:rsidR="003E12EC" w:rsidRPr="00BD0020">
        <w:rPr>
          <w:rFonts w:ascii="Arial" w:hAnsi="Arial" w:cs="Arial"/>
          <w:sz w:val="28"/>
          <w:szCs w:val="28"/>
          <w:lang w:val="fr-BE"/>
        </w:rPr>
        <w:t> </w:t>
      </w:r>
      <w:r w:rsidRPr="00BD0020">
        <w:rPr>
          <w:rFonts w:ascii="Gill Sans MT" w:hAnsi="Gill Sans MT"/>
          <w:sz w:val="28"/>
          <w:szCs w:val="28"/>
          <w:lang w:val="fr-BE"/>
        </w:rPr>
        <w:t>Comment trouver la liberté quand on est esclave du siècle, esclave de l</w:t>
      </w:r>
      <w:r w:rsidR="003E12EC" w:rsidRPr="00BD0020">
        <w:rPr>
          <w:rFonts w:ascii="Gill Sans MT" w:hAnsi="Gill Sans MT"/>
          <w:sz w:val="28"/>
          <w:szCs w:val="28"/>
          <w:lang w:val="fr-BE"/>
        </w:rPr>
        <w:t>’</w:t>
      </w:r>
      <w:r w:rsidRPr="00BD0020">
        <w:rPr>
          <w:rFonts w:ascii="Gill Sans MT" w:hAnsi="Gill Sans MT"/>
          <w:sz w:val="28"/>
          <w:szCs w:val="28"/>
          <w:lang w:val="fr-BE"/>
        </w:rPr>
        <w:t>argent, esclave des désirs de la chair</w:t>
      </w:r>
      <w:r w:rsidR="003E12EC" w:rsidRPr="00BD0020">
        <w:rPr>
          <w:rFonts w:ascii="Arial" w:hAnsi="Arial" w:cs="Arial"/>
          <w:sz w:val="28"/>
          <w:szCs w:val="28"/>
          <w:lang w:val="fr-BE"/>
        </w:rPr>
        <w:t> </w:t>
      </w:r>
      <w:r w:rsidRPr="00BD0020">
        <w:rPr>
          <w:rFonts w:ascii="Gill Sans MT" w:hAnsi="Gill Sans MT"/>
          <w:sz w:val="28"/>
          <w:szCs w:val="28"/>
          <w:lang w:val="fr-BE"/>
        </w:rPr>
        <w:t>? Moi, pour l</w:t>
      </w:r>
      <w:r w:rsidR="003E12EC" w:rsidRPr="00BD0020">
        <w:rPr>
          <w:rFonts w:ascii="Gill Sans MT" w:hAnsi="Gill Sans MT"/>
          <w:sz w:val="28"/>
          <w:szCs w:val="28"/>
          <w:lang w:val="fr-BE"/>
        </w:rPr>
        <w:t>’</w:t>
      </w:r>
      <w:r w:rsidRPr="00BD0020">
        <w:rPr>
          <w:rFonts w:ascii="Gill Sans MT" w:hAnsi="Gill Sans MT"/>
          <w:sz w:val="28"/>
          <w:szCs w:val="28"/>
          <w:lang w:val="fr-BE"/>
        </w:rPr>
        <w:t>instant, je dis : tant que je suis l</w:t>
      </w:r>
      <w:r w:rsidR="003E12EC" w:rsidRPr="00BD0020">
        <w:rPr>
          <w:rFonts w:ascii="Gill Sans MT" w:hAnsi="Gill Sans MT"/>
          <w:sz w:val="28"/>
          <w:szCs w:val="28"/>
          <w:lang w:val="fr-BE"/>
        </w:rPr>
        <w:t>’</w:t>
      </w:r>
      <w:r w:rsidRPr="00BD0020">
        <w:rPr>
          <w:rFonts w:ascii="Gill Sans MT" w:hAnsi="Gill Sans MT"/>
          <w:sz w:val="28"/>
          <w:szCs w:val="28"/>
          <w:lang w:val="fr-BE"/>
        </w:rPr>
        <w:t>esclave de l</w:t>
      </w:r>
      <w:r w:rsidR="003E12EC" w:rsidRPr="00BD0020">
        <w:rPr>
          <w:rFonts w:ascii="Gill Sans MT" w:hAnsi="Gill Sans MT"/>
          <w:sz w:val="28"/>
          <w:szCs w:val="28"/>
          <w:lang w:val="fr-BE"/>
        </w:rPr>
        <w:t>’</w:t>
      </w:r>
      <w:r w:rsidRPr="00BD0020">
        <w:rPr>
          <w:rFonts w:ascii="Gill Sans MT" w:hAnsi="Gill Sans MT"/>
          <w:sz w:val="28"/>
          <w:szCs w:val="28"/>
          <w:lang w:val="fr-BE"/>
        </w:rPr>
        <w:t>une de ces choses, je ne suis pas converti au Seigneur</w:t>
      </w:r>
      <w:r w:rsidR="003E12EC" w:rsidRPr="00BD0020">
        <w:rPr>
          <w:rFonts w:ascii="Arial" w:hAnsi="Arial" w:cs="Arial"/>
          <w:sz w:val="28"/>
          <w:szCs w:val="28"/>
          <w:lang w:val="fr-BE"/>
        </w:rPr>
        <w:t> </w:t>
      </w:r>
      <w:r w:rsidRPr="00BD0020">
        <w:rPr>
          <w:rFonts w:ascii="Gill Sans MT" w:hAnsi="Gill Sans MT"/>
          <w:sz w:val="28"/>
          <w:szCs w:val="28"/>
          <w:lang w:val="fr-BE"/>
        </w:rPr>
        <w:t>; et je n</w:t>
      </w:r>
      <w:r w:rsidR="003E12EC" w:rsidRPr="00BD0020">
        <w:rPr>
          <w:rFonts w:ascii="Gill Sans MT" w:hAnsi="Gill Sans MT"/>
          <w:sz w:val="28"/>
          <w:szCs w:val="28"/>
          <w:lang w:val="fr-BE"/>
        </w:rPr>
        <w:t>’</w:t>
      </w:r>
      <w:r w:rsidRPr="00BD0020">
        <w:rPr>
          <w:rFonts w:ascii="Gill Sans MT" w:hAnsi="Gill Sans MT"/>
          <w:sz w:val="28"/>
          <w:szCs w:val="28"/>
          <w:lang w:val="fr-BE"/>
        </w:rPr>
        <w:t>ai pas atteint la liberté tant que m</w:t>
      </w:r>
      <w:r w:rsidR="003E12EC" w:rsidRPr="00BD0020">
        <w:rPr>
          <w:rFonts w:ascii="Gill Sans MT" w:hAnsi="Gill Sans MT"/>
          <w:sz w:val="28"/>
          <w:szCs w:val="28"/>
          <w:lang w:val="fr-BE"/>
        </w:rPr>
        <w:t>’</w:t>
      </w:r>
      <w:r w:rsidRPr="00BD0020">
        <w:rPr>
          <w:rFonts w:ascii="Gill Sans MT" w:hAnsi="Gill Sans MT"/>
          <w:sz w:val="28"/>
          <w:szCs w:val="28"/>
          <w:lang w:val="fr-BE"/>
        </w:rPr>
        <w:t>étreignent de telles affaires et de tels soucis.</w:t>
      </w:r>
      <w:r w:rsidRPr="00BD0020">
        <w:rPr>
          <w:rFonts w:ascii="Gill Sans MT" w:hAnsi="Gill Sans MT"/>
          <w:sz w:val="28"/>
          <w:szCs w:val="28"/>
          <w:lang w:val="fr-BE"/>
        </w:rPr>
        <w:br/>
        <w:t>De l</w:t>
      </w:r>
      <w:r w:rsidR="003E12EC" w:rsidRPr="00BD0020">
        <w:rPr>
          <w:rFonts w:ascii="Gill Sans MT" w:hAnsi="Gill Sans MT"/>
          <w:sz w:val="28"/>
          <w:szCs w:val="28"/>
          <w:lang w:val="fr-BE"/>
        </w:rPr>
        <w:t>’</w:t>
      </w:r>
      <w:r w:rsidRPr="00BD0020">
        <w:rPr>
          <w:rFonts w:ascii="Gill Sans MT" w:hAnsi="Gill Sans MT"/>
          <w:sz w:val="28"/>
          <w:szCs w:val="28"/>
          <w:lang w:val="fr-BE"/>
        </w:rPr>
        <w:t>affaire et du souci qui m</w:t>
      </w:r>
      <w:r w:rsidR="003E12EC" w:rsidRPr="00BD0020">
        <w:rPr>
          <w:rFonts w:ascii="Gill Sans MT" w:hAnsi="Gill Sans MT"/>
          <w:sz w:val="28"/>
          <w:szCs w:val="28"/>
          <w:lang w:val="fr-BE"/>
        </w:rPr>
        <w:t>’</w:t>
      </w:r>
      <w:r w:rsidRPr="00BD0020">
        <w:rPr>
          <w:rFonts w:ascii="Gill Sans MT" w:hAnsi="Gill Sans MT"/>
          <w:sz w:val="28"/>
          <w:szCs w:val="28"/>
          <w:lang w:val="fr-BE"/>
        </w:rPr>
        <w:t>enchaînent, je suis l</w:t>
      </w:r>
      <w:r w:rsidR="003E12EC" w:rsidRPr="00BD0020">
        <w:rPr>
          <w:rFonts w:ascii="Gill Sans MT" w:hAnsi="Gill Sans MT"/>
          <w:sz w:val="28"/>
          <w:szCs w:val="28"/>
          <w:lang w:val="fr-BE"/>
        </w:rPr>
        <w:t>’</w:t>
      </w:r>
      <w:r w:rsidRPr="00BD0020">
        <w:rPr>
          <w:rFonts w:ascii="Gill Sans MT" w:hAnsi="Gill Sans MT"/>
          <w:sz w:val="28"/>
          <w:szCs w:val="28"/>
          <w:lang w:val="fr-BE"/>
        </w:rPr>
        <w:t>esclave</w:t>
      </w:r>
      <w:r w:rsidR="003E12EC" w:rsidRPr="00BD0020">
        <w:rPr>
          <w:rFonts w:ascii="Arial" w:hAnsi="Arial" w:cs="Arial"/>
          <w:sz w:val="28"/>
          <w:szCs w:val="28"/>
          <w:lang w:val="fr-BE"/>
        </w:rPr>
        <w:t> </w:t>
      </w:r>
      <w:r w:rsidRPr="00BD0020">
        <w:rPr>
          <w:rFonts w:ascii="Gill Sans MT" w:hAnsi="Gill Sans MT"/>
          <w:sz w:val="28"/>
          <w:szCs w:val="28"/>
          <w:lang w:val="fr-BE"/>
        </w:rPr>
        <w:t>; car je sais qu</w:t>
      </w:r>
      <w:r w:rsidR="003E12EC" w:rsidRPr="00BD0020">
        <w:rPr>
          <w:rFonts w:ascii="Gill Sans MT" w:hAnsi="Gill Sans MT"/>
          <w:sz w:val="28"/>
          <w:szCs w:val="28"/>
          <w:lang w:val="fr-BE"/>
        </w:rPr>
        <w:t>’</w:t>
      </w:r>
      <w:r w:rsidRPr="00BD0020">
        <w:rPr>
          <w:rFonts w:ascii="Gill Sans MT" w:hAnsi="Gill Sans MT"/>
          <w:sz w:val="28"/>
          <w:szCs w:val="28"/>
          <w:lang w:val="fr-BE"/>
        </w:rPr>
        <w:t>il est écrit :</w:t>
      </w:r>
      <w:r w:rsidR="003E12EC" w:rsidRPr="00BD0020">
        <w:rPr>
          <w:rFonts w:ascii="Gill Sans MT" w:hAnsi="Gill Sans MT"/>
          <w:sz w:val="28"/>
          <w:szCs w:val="28"/>
          <w:lang w:val="fr-BE"/>
        </w:rPr>
        <w:t xml:space="preserve"> </w:t>
      </w:r>
      <w:r w:rsidRPr="00BD0020">
        <w:rPr>
          <w:rFonts w:ascii="Gill Sans MT" w:hAnsi="Gill Sans MT"/>
          <w:i/>
          <w:iCs/>
          <w:sz w:val="28"/>
          <w:szCs w:val="28"/>
          <w:lang w:val="fr-BE"/>
        </w:rPr>
        <w:t>On est esclave de ce qui vous domine</w:t>
      </w:r>
      <w:r w:rsidRPr="00BD0020">
        <w:rPr>
          <w:rFonts w:ascii="Gill Sans MT" w:hAnsi="Gill Sans MT"/>
          <w:sz w:val="28"/>
          <w:szCs w:val="28"/>
          <w:lang w:val="fr-BE"/>
        </w:rPr>
        <w:t> (2 P</w:t>
      </w:r>
      <w:r w:rsidR="003E12EC" w:rsidRPr="00BD0020">
        <w:rPr>
          <w:rFonts w:ascii="Gill Sans MT" w:hAnsi="Gill Sans MT"/>
          <w:sz w:val="28"/>
          <w:szCs w:val="28"/>
          <w:lang w:val="fr-BE"/>
        </w:rPr>
        <w:t> </w:t>
      </w:r>
      <w:r w:rsidRPr="00BD0020">
        <w:rPr>
          <w:rFonts w:ascii="Gill Sans MT" w:hAnsi="Gill Sans MT"/>
          <w:sz w:val="28"/>
          <w:szCs w:val="28"/>
          <w:lang w:val="fr-BE"/>
        </w:rPr>
        <w:t>2. 19). Même si l</w:t>
      </w:r>
      <w:r w:rsidR="003E12EC" w:rsidRPr="00BD0020">
        <w:rPr>
          <w:rFonts w:ascii="Gill Sans MT" w:hAnsi="Gill Sans MT"/>
          <w:sz w:val="28"/>
          <w:szCs w:val="28"/>
          <w:lang w:val="fr-BE"/>
        </w:rPr>
        <w:t>’</w:t>
      </w:r>
      <w:r w:rsidRPr="00BD0020">
        <w:rPr>
          <w:rFonts w:ascii="Gill Sans MT" w:hAnsi="Gill Sans MT"/>
          <w:sz w:val="28"/>
          <w:szCs w:val="28"/>
          <w:lang w:val="fr-BE"/>
        </w:rPr>
        <w:t>amour de l</w:t>
      </w:r>
      <w:r w:rsidR="003E12EC" w:rsidRPr="00BD0020">
        <w:rPr>
          <w:rFonts w:ascii="Gill Sans MT" w:hAnsi="Gill Sans MT"/>
          <w:sz w:val="28"/>
          <w:szCs w:val="28"/>
          <w:lang w:val="fr-BE"/>
        </w:rPr>
        <w:t>’</w:t>
      </w:r>
      <w:r w:rsidRPr="00BD0020">
        <w:rPr>
          <w:rFonts w:ascii="Gill Sans MT" w:hAnsi="Gill Sans MT"/>
          <w:sz w:val="28"/>
          <w:szCs w:val="28"/>
          <w:lang w:val="fr-BE"/>
        </w:rPr>
        <w:t>argent ne me domine pas, que le souci des possessions et des richesses ne m</w:t>
      </w:r>
      <w:r w:rsidR="003E12EC" w:rsidRPr="00BD0020">
        <w:rPr>
          <w:rFonts w:ascii="Gill Sans MT" w:hAnsi="Gill Sans MT"/>
          <w:sz w:val="28"/>
          <w:szCs w:val="28"/>
          <w:lang w:val="fr-BE"/>
        </w:rPr>
        <w:t>’</w:t>
      </w:r>
      <w:r w:rsidRPr="00BD0020">
        <w:rPr>
          <w:rFonts w:ascii="Gill Sans MT" w:hAnsi="Gill Sans MT"/>
          <w:sz w:val="28"/>
          <w:szCs w:val="28"/>
          <w:lang w:val="fr-BE"/>
        </w:rPr>
        <w:t>oppresse pas, je suis quand même avide de louange</w:t>
      </w:r>
      <w:r w:rsidR="003E12EC" w:rsidRPr="00BD0020">
        <w:rPr>
          <w:rFonts w:ascii="Gill Sans MT" w:hAnsi="Gill Sans MT"/>
          <w:sz w:val="28"/>
          <w:szCs w:val="28"/>
          <w:lang w:val="fr-BE"/>
        </w:rPr>
        <w:t>s</w:t>
      </w:r>
      <w:r w:rsidR="003E12EC" w:rsidRPr="00BD0020">
        <w:rPr>
          <w:rFonts w:ascii="Arial" w:hAnsi="Arial" w:cs="Arial"/>
          <w:sz w:val="28"/>
          <w:szCs w:val="28"/>
          <w:lang w:val="fr-BE"/>
        </w:rPr>
        <w:t> </w:t>
      </w:r>
      <w:r w:rsidRPr="00BD0020">
        <w:rPr>
          <w:rFonts w:ascii="Gill Sans MT" w:hAnsi="Gill Sans MT"/>
          <w:sz w:val="28"/>
          <w:szCs w:val="28"/>
          <w:lang w:val="fr-BE"/>
        </w:rPr>
        <w:t>; et j</w:t>
      </w:r>
      <w:r w:rsidR="003E12EC" w:rsidRPr="00BD0020">
        <w:rPr>
          <w:rFonts w:ascii="Gill Sans MT" w:hAnsi="Gill Sans MT"/>
          <w:sz w:val="28"/>
          <w:szCs w:val="28"/>
          <w:lang w:val="fr-BE"/>
        </w:rPr>
        <w:t>’</w:t>
      </w:r>
      <w:r w:rsidRPr="00BD0020">
        <w:rPr>
          <w:rFonts w:ascii="Gill Sans MT" w:hAnsi="Gill Sans MT"/>
          <w:sz w:val="28"/>
          <w:szCs w:val="28"/>
          <w:lang w:val="fr-BE"/>
        </w:rPr>
        <w:t>aspire à la gloire humaine, si je cherche à voir, aux visages et aux paroles des gens, ce qu</w:t>
      </w:r>
      <w:r w:rsidR="003E12EC" w:rsidRPr="00BD0020">
        <w:rPr>
          <w:rFonts w:ascii="Gill Sans MT" w:hAnsi="Gill Sans MT"/>
          <w:sz w:val="28"/>
          <w:szCs w:val="28"/>
          <w:lang w:val="fr-BE"/>
        </w:rPr>
        <w:t>’</w:t>
      </w:r>
      <w:r w:rsidRPr="00BD0020">
        <w:rPr>
          <w:rFonts w:ascii="Gill Sans MT" w:hAnsi="Gill Sans MT"/>
          <w:sz w:val="28"/>
          <w:szCs w:val="28"/>
          <w:lang w:val="fr-BE"/>
        </w:rPr>
        <w:t>un tel pense de moi - quelle estime un tel m</w:t>
      </w:r>
      <w:r w:rsidR="003E12EC" w:rsidRPr="00BD0020">
        <w:rPr>
          <w:rFonts w:ascii="Gill Sans MT" w:hAnsi="Gill Sans MT"/>
          <w:sz w:val="28"/>
          <w:szCs w:val="28"/>
          <w:lang w:val="fr-BE"/>
        </w:rPr>
        <w:t>’</w:t>
      </w:r>
      <w:r w:rsidRPr="00BD0020">
        <w:rPr>
          <w:rFonts w:ascii="Gill Sans MT" w:hAnsi="Gill Sans MT"/>
          <w:sz w:val="28"/>
          <w:szCs w:val="28"/>
          <w:lang w:val="fr-BE"/>
        </w:rPr>
        <w:t>accorde-t-il</w:t>
      </w:r>
      <w:r w:rsidR="003E12EC" w:rsidRPr="00BD0020">
        <w:rPr>
          <w:rFonts w:ascii="Arial" w:hAnsi="Arial" w:cs="Arial"/>
          <w:sz w:val="28"/>
          <w:szCs w:val="28"/>
          <w:lang w:val="fr-BE"/>
        </w:rPr>
        <w:t> </w:t>
      </w:r>
      <w:r w:rsidRPr="00BD0020">
        <w:rPr>
          <w:rFonts w:ascii="Gill Sans MT" w:hAnsi="Gill Sans MT"/>
          <w:sz w:val="28"/>
          <w:szCs w:val="28"/>
          <w:lang w:val="fr-BE"/>
        </w:rPr>
        <w:t>? Est-ce que je ne déplais pas à un tel</w:t>
      </w:r>
      <w:r w:rsidR="003E12EC" w:rsidRPr="00BD0020">
        <w:rPr>
          <w:rFonts w:ascii="Arial" w:hAnsi="Arial" w:cs="Arial"/>
          <w:sz w:val="28"/>
          <w:szCs w:val="28"/>
          <w:lang w:val="fr-BE"/>
        </w:rPr>
        <w:t> </w:t>
      </w:r>
      <w:r w:rsidRPr="00BD0020">
        <w:rPr>
          <w:rFonts w:ascii="Gill Sans MT" w:hAnsi="Gill Sans MT"/>
          <w:sz w:val="28"/>
          <w:szCs w:val="28"/>
          <w:lang w:val="fr-BE"/>
        </w:rPr>
        <w:t>? Est-ce que je plais à un tel</w:t>
      </w:r>
      <w:r w:rsidR="003E12EC" w:rsidRPr="00BD0020">
        <w:rPr>
          <w:rFonts w:ascii="Arial" w:hAnsi="Arial" w:cs="Arial"/>
          <w:sz w:val="28"/>
          <w:szCs w:val="28"/>
          <w:lang w:val="fr-BE"/>
        </w:rPr>
        <w:t> </w:t>
      </w:r>
      <w:r w:rsidRPr="00BD0020">
        <w:rPr>
          <w:rFonts w:ascii="Gill Sans MT" w:hAnsi="Gill Sans MT"/>
          <w:sz w:val="28"/>
          <w:szCs w:val="28"/>
          <w:lang w:val="fr-BE"/>
        </w:rPr>
        <w:t>? tant que je me pose ces questions, j</w:t>
      </w:r>
      <w:r w:rsidR="003E12EC" w:rsidRPr="00BD0020">
        <w:rPr>
          <w:rFonts w:ascii="Gill Sans MT" w:hAnsi="Gill Sans MT"/>
          <w:sz w:val="28"/>
          <w:szCs w:val="28"/>
          <w:lang w:val="fr-BE"/>
        </w:rPr>
        <w:t>’</w:t>
      </w:r>
      <w:r w:rsidRPr="00BD0020">
        <w:rPr>
          <w:rFonts w:ascii="Gill Sans MT" w:hAnsi="Gill Sans MT"/>
          <w:sz w:val="28"/>
          <w:szCs w:val="28"/>
          <w:lang w:val="fr-BE"/>
        </w:rPr>
        <w:t>en suis l</w:t>
      </w:r>
      <w:r w:rsidR="003E12EC" w:rsidRPr="00BD0020">
        <w:rPr>
          <w:rFonts w:ascii="Gill Sans MT" w:hAnsi="Gill Sans MT"/>
          <w:sz w:val="28"/>
          <w:szCs w:val="28"/>
          <w:lang w:val="fr-BE"/>
        </w:rPr>
        <w:t>’</w:t>
      </w:r>
      <w:r w:rsidRPr="00BD0020">
        <w:rPr>
          <w:rFonts w:ascii="Gill Sans MT" w:hAnsi="Gill Sans MT"/>
          <w:sz w:val="28"/>
          <w:szCs w:val="28"/>
          <w:lang w:val="fr-BE"/>
        </w:rPr>
        <w:t>esclave.</w:t>
      </w:r>
    </w:p>
    <w:p w14:paraId="439CE21F" w14:textId="0AC6B6B4" w:rsidR="00B67B34" w:rsidRPr="00BD0020" w:rsidRDefault="00B67B34" w:rsidP="00BD0020">
      <w:pPr>
        <w:spacing w:line="336" w:lineRule="auto"/>
        <w:ind w:left="1134"/>
        <w:rPr>
          <w:rFonts w:ascii="Gill Sans MT" w:hAnsi="Gill Sans MT"/>
          <w:sz w:val="28"/>
          <w:szCs w:val="28"/>
          <w:lang w:val="fr-BE"/>
        </w:rPr>
      </w:pPr>
      <w:r w:rsidRPr="00BD0020">
        <w:rPr>
          <w:rFonts w:ascii="Gill Sans MT" w:hAnsi="Gill Sans MT"/>
          <w:sz w:val="28"/>
          <w:szCs w:val="28"/>
          <w:lang w:val="fr-BE"/>
        </w:rPr>
        <w:t>Je voulais du moins faire en sorte de pouvoir devenir libre, de pouvoir m</w:t>
      </w:r>
      <w:r w:rsidR="003E12EC" w:rsidRPr="00BD0020">
        <w:rPr>
          <w:rFonts w:ascii="Gill Sans MT" w:hAnsi="Gill Sans MT"/>
          <w:sz w:val="28"/>
          <w:szCs w:val="28"/>
          <w:lang w:val="fr-BE"/>
        </w:rPr>
        <w:t>’</w:t>
      </w:r>
      <w:r w:rsidRPr="00BD0020">
        <w:rPr>
          <w:rFonts w:ascii="Gill Sans MT" w:hAnsi="Gill Sans MT"/>
          <w:sz w:val="28"/>
          <w:szCs w:val="28"/>
          <w:lang w:val="fr-BE"/>
        </w:rPr>
        <w:t>affranchir du joug de cet esclavage honteux et parvenir à la liberté, selon l</w:t>
      </w:r>
      <w:r w:rsidR="003E12EC" w:rsidRPr="00BD0020">
        <w:rPr>
          <w:rFonts w:ascii="Gill Sans MT" w:hAnsi="Gill Sans MT"/>
          <w:sz w:val="28"/>
          <w:szCs w:val="28"/>
          <w:lang w:val="fr-BE"/>
        </w:rPr>
        <w:t>’</w:t>
      </w:r>
      <w:r w:rsidRPr="00BD0020">
        <w:rPr>
          <w:rFonts w:ascii="Gill Sans MT" w:hAnsi="Gill Sans MT"/>
          <w:sz w:val="28"/>
          <w:szCs w:val="28"/>
          <w:lang w:val="fr-BE"/>
        </w:rPr>
        <w:t>avertissement de l</w:t>
      </w:r>
      <w:r w:rsidR="003E12EC" w:rsidRPr="00BD0020">
        <w:rPr>
          <w:rFonts w:ascii="Gill Sans MT" w:hAnsi="Gill Sans MT"/>
          <w:sz w:val="28"/>
          <w:szCs w:val="28"/>
          <w:lang w:val="fr-BE"/>
        </w:rPr>
        <w:t>’</w:t>
      </w:r>
      <w:r w:rsidRPr="00BD0020">
        <w:rPr>
          <w:rFonts w:ascii="Gill Sans MT" w:hAnsi="Gill Sans MT"/>
          <w:sz w:val="28"/>
          <w:szCs w:val="28"/>
          <w:lang w:val="fr-BE"/>
        </w:rPr>
        <w:t>Apôtre :</w:t>
      </w:r>
      <w:r w:rsidR="003E12EC" w:rsidRPr="00BD0020">
        <w:rPr>
          <w:rFonts w:ascii="Gill Sans MT" w:hAnsi="Gill Sans MT"/>
          <w:sz w:val="28"/>
          <w:szCs w:val="28"/>
          <w:lang w:val="fr-BE"/>
        </w:rPr>
        <w:t xml:space="preserve"> </w:t>
      </w:r>
      <w:r w:rsidRPr="00BD0020">
        <w:rPr>
          <w:rFonts w:ascii="Gill Sans MT" w:hAnsi="Gill Sans MT"/>
          <w:i/>
          <w:iCs/>
          <w:sz w:val="28"/>
          <w:szCs w:val="28"/>
          <w:lang w:val="fr-BE"/>
        </w:rPr>
        <w:t>C</w:t>
      </w:r>
      <w:r w:rsidR="003E12EC" w:rsidRPr="00BD0020">
        <w:rPr>
          <w:rFonts w:ascii="Gill Sans MT" w:hAnsi="Gill Sans MT"/>
          <w:i/>
          <w:iCs/>
          <w:sz w:val="28"/>
          <w:szCs w:val="28"/>
          <w:lang w:val="fr-BE"/>
        </w:rPr>
        <w:t>’</w:t>
      </w:r>
      <w:r w:rsidRPr="00BD0020">
        <w:rPr>
          <w:rFonts w:ascii="Gill Sans MT" w:hAnsi="Gill Sans MT"/>
          <w:i/>
          <w:iCs/>
          <w:sz w:val="28"/>
          <w:szCs w:val="28"/>
          <w:lang w:val="fr-BE"/>
        </w:rPr>
        <w:t>est à la liberté que vous avez été appelés, ne vous rendez pas esclaves des hommes</w:t>
      </w:r>
      <w:r w:rsidRPr="00BD0020">
        <w:rPr>
          <w:rFonts w:ascii="Gill Sans MT" w:hAnsi="Gill Sans MT"/>
          <w:sz w:val="28"/>
          <w:szCs w:val="28"/>
          <w:lang w:val="fr-BE"/>
        </w:rPr>
        <w:t> (Ga 5. 13</w:t>
      </w:r>
      <w:r w:rsidR="003E12EC" w:rsidRPr="00BD0020">
        <w:rPr>
          <w:rFonts w:ascii="Arial" w:hAnsi="Arial" w:cs="Arial"/>
          <w:sz w:val="28"/>
          <w:szCs w:val="28"/>
          <w:lang w:val="fr-BE"/>
        </w:rPr>
        <w:t> </w:t>
      </w:r>
      <w:r w:rsidRPr="00BD0020">
        <w:rPr>
          <w:rFonts w:ascii="Gill Sans MT" w:hAnsi="Gill Sans MT"/>
          <w:sz w:val="28"/>
          <w:szCs w:val="28"/>
          <w:lang w:val="fr-BE"/>
        </w:rPr>
        <w:t>; 1 Co 7. 23). Mais qui me procurera cet affranchissement</w:t>
      </w:r>
      <w:r w:rsidR="003E12EC" w:rsidRPr="00BD0020">
        <w:rPr>
          <w:rFonts w:ascii="Arial" w:hAnsi="Arial" w:cs="Arial"/>
          <w:sz w:val="28"/>
          <w:szCs w:val="28"/>
          <w:lang w:val="fr-BE"/>
        </w:rPr>
        <w:t> </w:t>
      </w:r>
      <w:r w:rsidRPr="00BD0020">
        <w:rPr>
          <w:rFonts w:ascii="Gill Sans MT" w:hAnsi="Gill Sans MT"/>
          <w:sz w:val="28"/>
          <w:szCs w:val="28"/>
          <w:lang w:val="fr-BE"/>
        </w:rPr>
        <w:t>? Qui me délivrera de cet esclavage très honteux, sinon celui qui a dit :</w:t>
      </w:r>
      <w:r w:rsidR="003E12EC" w:rsidRPr="00BD0020">
        <w:rPr>
          <w:rFonts w:ascii="Gill Sans MT" w:hAnsi="Gill Sans MT"/>
          <w:sz w:val="28"/>
          <w:szCs w:val="28"/>
          <w:lang w:val="fr-BE"/>
        </w:rPr>
        <w:t xml:space="preserve"> </w:t>
      </w:r>
      <w:r w:rsidRPr="00BD0020">
        <w:rPr>
          <w:rFonts w:ascii="Gill Sans MT" w:hAnsi="Gill Sans MT"/>
          <w:i/>
          <w:iCs/>
          <w:sz w:val="28"/>
          <w:szCs w:val="28"/>
          <w:lang w:val="fr-BE"/>
        </w:rPr>
        <w:t>Si le Fils vous rend libres, réellement vous serez libres</w:t>
      </w:r>
      <w:r w:rsidR="003E12EC" w:rsidRPr="00BD0020">
        <w:rPr>
          <w:rFonts w:ascii="Arial" w:hAnsi="Arial" w:cs="Arial"/>
          <w:i/>
          <w:iCs/>
          <w:sz w:val="28"/>
          <w:szCs w:val="28"/>
          <w:lang w:val="fr-BE"/>
        </w:rPr>
        <w:t> </w:t>
      </w:r>
      <w:r w:rsidRPr="00BD0020">
        <w:rPr>
          <w:rFonts w:ascii="Gill Sans MT" w:hAnsi="Gill Sans MT"/>
          <w:i/>
          <w:iCs/>
          <w:sz w:val="28"/>
          <w:szCs w:val="28"/>
          <w:lang w:val="fr-BE"/>
        </w:rPr>
        <w:t>?</w:t>
      </w:r>
      <w:r w:rsidR="003E12EC" w:rsidRPr="00BD0020">
        <w:rPr>
          <w:rFonts w:ascii="Arial" w:hAnsi="Arial" w:cs="Arial"/>
          <w:sz w:val="28"/>
          <w:szCs w:val="28"/>
          <w:lang w:val="fr-BE"/>
        </w:rPr>
        <w:t> </w:t>
      </w:r>
      <w:r w:rsidRPr="00BD0020">
        <w:rPr>
          <w:rFonts w:ascii="Gill Sans MT" w:hAnsi="Gill Sans MT"/>
          <w:sz w:val="28"/>
          <w:szCs w:val="28"/>
          <w:lang w:val="fr-BE"/>
        </w:rPr>
        <w:t>»</w:t>
      </w:r>
    </w:p>
    <w:p w14:paraId="749B9A5F" w14:textId="76A4FB51" w:rsidR="00B67B34" w:rsidRPr="00BD0020" w:rsidRDefault="00B67B34" w:rsidP="00BD0020">
      <w:pPr>
        <w:spacing w:line="336" w:lineRule="auto"/>
        <w:ind w:left="1134"/>
        <w:rPr>
          <w:rFonts w:ascii="Gill Sans MT" w:hAnsi="Gill Sans MT"/>
          <w:sz w:val="28"/>
          <w:szCs w:val="28"/>
          <w:lang w:val="fr-BE"/>
        </w:rPr>
      </w:pPr>
      <w:r w:rsidRPr="00BD0020">
        <w:rPr>
          <w:rFonts w:ascii="Gill Sans MT" w:hAnsi="Gill Sans MT"/>
          <w:sz w:val="28"/>
          <w:szCs w:val="28"/>
          <w:lang w:val="fr-BE"/>
        </w:rPr>
        <w:t>— Origène, </w:t>
      </w:r>
      <w:r w:rsidRPr="00BD0020">
        <w:rPr>
          <w:rFonts w:ascii="Gill Sans MT" w:hAnsi="Gill Sans MT"/>
          <w:i/>
          <w:iCs/>
          <w:sz w:val="28"/>
          <w:szCs w:val="28"/>
          <w:lang w:val="fr-BE"/>
        </w:rPr>
        <w:t>Homélie</w:t>
      </w:r>
      <w:r w:rsidR="003E12EC" w:rsidRPr="00BD0020">
        <w:rPr>
          <w:rFonts w:ascii="Gill Sans MT" w:hAnsi="Gill Sans MT"/>
          <w:i/>
          <w:iCs/>
          <w:sz w:val="28"/>
          <w:szCs w:val="28"/>
          <w:lang w:val="fr-BE"/>
        </w:rPr>
        <w:t> </w:t>
      </w:r>
      <w:r w:rsidRPr="00BD0020">
        <w:rPr>
          <w:rFonts w:ascii="Gill Sans MT" w:hAnsi="Gill Sans MT"/>
          <w:i/>
          <w:iCs/>
          <w:sz w:val="28"/>
          <w:szCs w:val="28"/>
          <w:lang w:val="fr-BE"/>
        </w:rPr>
        <w:t>12 sur l</w:t>
      </w:r>
      <w:r w:rsidR="003E12EC" w:rsidRPr="00BD0020">
        <w:rPr>
          <w:rFonts w:ascii="Gill Sans MT" w:hAnsi="Gill Sans MT"/>
          <w:i/>
          <w:iCs/>
          <w:sz w:val="28"/>
          <w:szCs w:val="28"/>
          <w:lang w:val="fr-BE"/>
        </w:rPr>
        <w:t>’</w:t>
      </w:r>
      <w:r w:rsidRPr="00BD0020">
        <w:rPr>
          <w:rFonts w:ascii="Gill Sans MT" w:hAnsi="Gill Sans MT"/>
          <w:i/>
          <w:iCs/>
          <w:sz w:val="28"/>
          <w:szCs w:val="28"/>
          <w:lang w:val="fr-BE"/>
        </w:rPr>
        <w:t>Exode</w:t>
      </w:r>
      <w:r w:rsidRPr="00BD0020">
        <w:rPr>
          <w:rFonts w:ascii="Gill Sans MT" w:hAnsi="Gill Sans MT"/>
          <w:sz w:val="28"/>
          <w:szCs w:val="28"/>
          <w:lang w:val="fr-BE"/>
        </w:rPr>
        <w:t>, 4, trad. M.</w:t>
      </w:r>
      <w:r w:rsidR="003E12EC" w:rsidRPr="00BD0020">
        <w:rPr>
          <w:rFonts w:ascii="Gill Sans MT" w:hAnsi="Gill Sans MT"/>
          <w:sz w:val="28"/>
          <w:szCs w:val="28"/>
          <w:lang w:val="fr-BE"/>
        </w:rPr>
        <w:t> </w:t>
      </w:r>
      <w:proofErr w:type="spellStart"/>
      <w:r w:rsidRPr="00BD0020">
        <w:rPr>
          <w:rFonts w:ascii="Gill Sans MT" w:hAnsi="Gill Sans MT"/>
          <w:sz w:val="28"/>
          <w:szCs w:val="28"/>
          <w:lang w:val="fr-BE"/>
        </w:rPr>
        <w:t>Borret</w:t>
      </w:r>
      <w:proofErr w:type="spellEnd"/>
      <w:r w:rsidRPr="00BD0020">
        <w:rPr>
          <w:rFonts w:ascii="Gill Sans MT" w:hAnsi="Gill Sans MT"/>
          <w:sz w:val="28"/>
          <w:szCs w:val="28"/>
          <w:lang w:val="fr-BE"/>
        </w:rPr>
        <w:t>, Sources Chrétiennes</w:t>
      </w:r>
      <w:r w:rsidR="003E12EC" w:rsidRPr="00BD0020">
        <w:rPr>
          <w:rFonts w:ascii="Gill Sans MT" w:hAnsi="Gill Sans MT"/>
          <w:sz w:val="28"/>
          <w:szCs w:val="28"/>
          <w:lang w:val="fr-BE"/>
        </w:rPr>
        <w:t> </w:t>
      </w:r>
      <w:r w:rsidRPr="00BD0020">
        <w:rPr>
          <w:rFonts w:ascii="Gill Sans MT" w:hAnsi="Gill Sans MT"/>
          <w:sz w:val="28"/>
          <w:szCs w:val="28"/>
          <w:lang w:val="fr-BE"/>
        </w:rPr>
        <w:t>321, Cerf, 1985, p.</w:t>
      </w:r>
      <w:r w:rsidR="003E12EC" w:rsidRPr="00BD0020">
        <w:rPr>
          <w:rFonts w:ascii="Gill Sans MT" w:hAnsi="Gill Sans MT"/>
          <w:sz w:val="28"/>
          <w:szCs w:val="28"/>
          <w:lang w:val="fr-BE"/>
        </w:rPr>
        <w:t> </w:t>
      </w:r>
      <w:r w:rsidRPr="00BD0020">
        <w:rPr>
          <w:rFonts w:ascii="Gill Sans MT" w:hAnsi="Gill Sans MT"/>
          <w:sz w:val="28"/>
          <w:szCs w:val="28"/>
          <w:lang w:val="fr-BE"/>
        </w:rPr>
        <w:t>369-371.</w:t>
      </w:r>
    </w:p>
    <w:p w14:paraId="107E29EC" w14:textId="0AAC2610"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br w:type="page"/>
        <w:t xml:space="preserve">Saint Ignace de Loyola développe une idée analogue dans le Principe et Fondement des </w:t>
      </w:r>
      <w:hyperlink r:id="rId14" w:tgtFrame="_blank" w:history="1">
        <w:r w:rsidRPr="00BD0020">
          <w:rPr>
            <w:rStyle w:val="Lienhypertexte"/>
            <w:rFonts w:ascii="Gill Sans MT" w:hAnsi="Gill Sans MT"/>
            <w:sz w:val="28"/>
            <w:szCs w:val="28"/>
            <w:lang w:val="fr-BE"/>
          </w:rPr>
          <w:t>Exercices Spirituels</w:t>
        </w:r>
      </w:hyperlink>
      <w:r w:rsidR="003E12EC" w:rsidRPr="00BD0020">
        <w:rPr>
          <w:rFonts w:ascii="Gill Sans MT" w:hAnsi="Gill Sans MT"/>
          <w:sz w:val="28"/>
          <w:szCs w:val="28"/>
          <w:lang w:val="fr-BE"/>
        </w:rPr>
        <w:t> </w:t>
      </w:r>
      <w:r w:rsidRPr="00BD0020">
        <w:rPr>
          <w:rFonts w:ascii="Gill Sans MT" w:hAnsi="Gill Sans MT"/>
          <w:sz w:val="28"/>
          <w:szCs w:val="28"/>
          <w:lang w:val="fr-BE"/>
        </w:rPr>
        <w:t>:</w:t>
      </w:r>
    </w:p>
    <w:p w14:paraId="531AFC81" w14:textId="77777777" w:rsidR="00B67B34" w:rsidRPr="00BD0020" w:rsidRDefault="00B67B34" w:rsidP="00BD0020">
      <w:pPr>
        <w:spacing w:line="336" w:lineRule="auto"/>
        <w:rPr>
          <w:rFonts w:ascii="Gill Sans MT" w:hAnsi="Gill Sans MT"/>
          <w:sz w:val="28"/>
          <w:szCs w:val="28"/>
          <w:lang w:val="fr-BE"/>
        </w:rPr>
      </w:pPr>
      <w:r w:rsidRPr="00BD0020">
        <w:rPr>
          <w:rFonts w:ascii="Gill Sans MT" w:hAnsi="Gill Sans MT"/>
          <w:sz w:val="28"/>
          <w:szCs w:val="28"/>
          <w:lang w:val="fr-BE"/>
        </w:rPr>
        <w:t> </w:t>
      </w:r>
    </w:p>
    <w:p w14:paraId="4D55BC6D" w14:textId="120EAFAC" w:rsidR="00B67B34" w:rsidRPr="00BD0020" w:rsidRDefault="00B67B34" w:rsidP="00BD0020">
      <w:pPr>
        <w:spacing w:line="336" w:lineRule="auto"/>
        <w:ind w:left="1134"/>
        <w:rPr>
          <w:rFonts w:ascii="Gill Sans MT" w:hAnsi="Gill Sans MT"/>
          <w:sz w:val="28"/>
          <w:szCs w:val="28"/>
          <w:lang w:val="fr-BE"/>
        </w:rPr>
      </w:pPr>
      <w:r w:rsidRPr="00BD0020">
        <w:rPr>
          <w:rFonts w:ascii="Gill Sans MT" w:hAnsi="Gill Sans MT"/>
          <w:sz w:val="28"/>
          <w:szCs w:val="28"/>
          <w:lang w:val="fr-BE"/>
        </w:rPr>
        <w:t>«</w:t>
      </w:r>
      <w:r w:rsidR="003E12EC" w:rsidRPr="00BD0020">
        <w:rPr>
          <w:rFonts w:ascii="Arial" w:hAnsi="Arial" w:cs="Arial"/>
          <w:sz w:val="28"/>
          <w:szCs w:val="28"/>
          <w:lang w:val="fr-BE"/>
        </w:rPr>
        <w:t> </w:t>
      </w:r>
      <w:r w:rsidRPr="00BD0020">
        <w:rPr>
          <w:rFonts w:ascii="Gill Sans MT" w:hAnsi="Gill Sans MT"/>
          <w:i/>
          <w:iCs/>
          <w:sz w:val="28"/>
          <w:szCs w:val="28"/>
          <w:lang w:val="fr-BE"/>
        </w:rPr>
        <w:t xml:space="preserve">El hombre es </w:t>
      </w:r>
      <w:proofErr w:type="spellStart"/>
      <w:r w:rsidRPr="00BD0020">
        <w:rPr>
          <w:rFonts w:ascii="Gill Sans MT" w:hAnsi="Gill Sans MT"/>
          <w:i/>
          <w:iCs/>
          <w:sz w:val="28"/>
          <w:szCs w:val="28"/>
          <w:lang w:val="fr-BE"/>
        </w:rPr>
        <w:t>criado</w:t>
      </w:r>
      <w:proofErr w:type="spellEnd"/>
      <w:r w:rsidRPr="00BD0020">
        <w:rPr>
          <w:rFonts w:ascii="Gill Sans MT" w:hAnsi="Gill Sans MT"/>
          <w:i/>
          <w:iCs/>
          <w:sz w:val="28"/>
          <w:szCs w:val="28"/>
          <w:lang w:val="fr-BE"/>
        </w:rPr>
        <w:t xml:space="preserve"> para </w:t>
      </w:r>
      <w:proofErr w:type="spellStart"/>
      <w:r w:rsidRPr="00BD0020">
        <w:rPr>
          <w:rFonts w:ascii="Gill Sans MT" w:hAnsi="Gill Sans MT"/>
          <w:i/>
          <w:iCs/>
          <w:sz w:val="28"/>
          <w:szCs w:val="28"/>
          <w:lang w:val="fr-BE"/>
        </w:rPr>
        <w:t>alabar</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hacer</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reverencia</w:t>
      </w:r>
      <w:proofErr w:type="spellEnd"/>
      <w:r w:rsidRPr="00BD0020">
        <w:rPr>
          <w:rFonts w:ascii="Gill Sans MT" w:hAnsi="Gill Sans MT"/>
          <w:i/>
          <w:iCs/>
          <w:sz w:val="28"/>
          <w:szCs w:val="28"/>
          <w:lang w:val="fr-BE"/>
        </w:rPr>
        <w:t xml:space="preserve"> y servir a </w:t>
      </w:r>
      <w:proofErr w:type="spellStart"/>
      <w:r w:rsidRPr="00BD0020">
        <w:rPr>
          <w:rFonts w:ascii="Gill Sans MT" w:hAnsi="Gill Sans MT"/>
          <w:i/>
          <w:iCs/>
          <w:sz w:val="28"/>
          <w:szCs w:val="28"/>
          <w:lang w:val="fr-BE"/>
        </w:rPr>
        <w:t>Dios</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nuestro</w:t>
      </w:r>
      <w:proofErr w:type="spellEnd"/>
      <w:r w:rsidRPr="00BD0020">
        <w:rPr>
          <w:rFonts w:ascii="Gill Sans MT" w:hAnsi="Gill Sans MT"/>
          <w:i/>
          <w:iCs/>
          <w:sz w:val="28"/>
          <w:szCs w:val="28"/>
          <w:lang w:val="fr-BE"/>
        </w:rPr>
        <w:t xml:space="preserve"> Señor y, </w:t>
      </w:r>
      <w:proofErr w:type="spellStart"/>
      <w:r w:rsidRPr="00BD0020">
        <w:rPr>
          <w:rFonts w:ascii="Gill Sans MT" w:hAnsi="Gill Sans MT"/>
          <w:i/>
          <w:iCs/>
          <w:sz w:val="28"/>
          <w:szCs w:val="28"/>
          <w:lang w:val="fr-BE"/>
        </w:rPr>
        <w:t>mediante</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esto</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salvar</w:t>
      </w:r>
      <w:proofErr w:type="spellEnd"/>
      <w:r w:rsidRPr="00BD0020">
        <w:rPr>
          <w:rFonts w:ascii="Gill Sans MT" w:hAnsi="Gill Sans MT"/>
          <w:i/>
          <w:iCs/>
          <w:sz w:val="28"/>
          <w:szCs w:val="28"/>
          <w:lang w:val="fr-BE"/>
        </w:rPr>
        <w:t xml:space="preserve"> su </w:t>
      </w:r>
      <w:proofErr w:type="spellStart"/>
      <w:proofErr w:type="gramStart"/>
      <w:r w:rsidRPr="00BD0020">
        <w:rPr>
          <w:rFonts w:ascii="Gill Sans MT" w:hAnsi="Gill Sans MT"/>
          <w:i/>
          <w:iCs/>
          <w:sz w:val="28"/>
          <w:szCs w:val="28"/>
          <w:lang w:val="fr-BE"/>
        </w:rPr>
        <w:t>ánima</w:t>
      </w:r>
      <w:proofErr w:type="spellEnd"/>
      <w:r w:rsidRPr="00BD0020">
        <w:rPr>
          <w:rFonts w:ascii="Gill Sans MT" w:hAnsi="Gill Sans MT"/>
          <w:i/>
          <w:iCs/>
          <w:sz w:val="28"/>
          <w:szCs w:val="28"/>
          <w:lang w:val="fr-BE"/>
        </w:rPr>
        <w:t>;</w:t>
      </w:r>
      <w:proofErr w:type="gramEnd"/>
      <w:r w:rsidRPr="00BD0020">
        <w:rPr>
          <w:rFonts w:ascii="Gill Sans MT" w:hAnsi="Gill Sans MT"/>
          <w:i/>
          <w:iCs/>
          <w:sz w:val="28"/>
          <w:szCs w:val="28"/>
          <w:lang w:val="fr-BE"/>
        </w:rPr>
        <w:t xml:space="preserve"> y las </w:t>
      </w:r>
      <w:proofErr w:type="spellStart"/>
      <w:r w:rsidRPr="00BD0020">
        <w:rPr>
          <w:rFonts w:ascii="Gill Sans MT" w:hAnsi="Gill Sans MT"/>
          <w:i/>
          <w:iCs/>
          <w:sz w:val="28"/>
          <w:szCs w:val="28"/>
          <w:lang w:val="fr-BE"/>
        </w:rPr>
        <w:t>otras</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cosas</w:t>
      </w:r>
      <w:proofErr w:type="spellEnd"/>
      <w:r w:rsidRPr="00BD0020">
        <w:rPr>
          <w:rFonts w:ascii="Gill Sans MT" w:hAnsi="Gill Sans MT"/>
          <w:i/>
          <w:iCs/>
          <w:sz w:val="28"/>
          <w:szCs w:val="28"/>
          <w:lang w:val="fr-BE"/>
        </w:rPr>
        <w:t xml:space="preserve"> sobre la </w:t>
      </w:r>
      <w:proofErr w:type="spellStart"/>
      <w:r w:rsidRPr="00BD0020">
        <w:rPr>
          <w:rFonts w:ascii="Gill Sans MT" w:hAnsi="Gill Sans MT"/>
          <w:i/>
          <w:iCs/>
          <w:sz w:val="28"/>
          <w:szCs w:val="28"/>
          <w:lang w:val="fr-BE"/>
        </w:rPr>
        <w:t>haz</w:t>
      </w:r>
      <w:proofErr w:type="spellEnd"/>
      <w:r w:rsidRPr="00BD0020">
        <w:rPr>
          <w:rFonts w:ascii="Gill Sans MT" w:hAnsi="Gill Sans MT"/>
          <w:i/>
          <w:iCs/>
          <w:sz w:val="28"/>
          <w:szCs w:val="28"/>
          <w:lang w:val="fr-BE"/>
        </w:rPr>
        <w:t xml:space="preserve"> de la </w:t>
      </w:r>
      <w:proofErr w:type="spellStart"/>
      <w:r w:rsidRPr="00BD0020">
        <w:rPr>
          <w:rFonts w:ascii="Gill Sans MT" w:hAnsi="Gill Sans MT"/>
          <w:i/>
          <w:iCs/>
          <w:sz w:val="28"/>
          <w:szCs w:val="28"/>
          <w:lang w:val="fr-BE"/>
        </w:rPr>
        <w:t>tierra</w:t>
      </w:r>
      <w:proofErr w:type="spellEnd"/>
      <w:r w:rsidRPr="00BD0020">
        <w:rPr>
          <w:rFonts w:ascii="Gill Sans MT" w:hAnsi="Gill Sans MT"/>
          <w:i/>
          <w:iCs/>
          <w:sz w:val="28"/>
          <w:szCs w:val="28"/>
          <w:lang w:val="fr-BE"/>
        </w:rPr>
        <w:t xml:space="preserve"> son </w:t>
      </w:r>
      <w:proofErr w:type="spellStart"/>
      <w:r w:rsidRPr="00BD0020">
        <w:rPr>
          <w:rFonts w:ascii="Gill Sans MT" w:hAnsi="Gill Sans MT"/>
          <w:i/>
          <w:iCs/>
          <w:sz w:val="28"/>
          <w:szCs w:val="28"/>
          <w:lang w:val="fr-BE"/>
        </w:rPr>
        <w:t>criadas</w:t>
      </w:r>
      <w:proofErr w:type="spellEnd"/>
      <w:r w:rsidRPr="00BD0020">
        <w:rPr>
          <w:rFonts w:ascii="Gill Sans MT" w:hAnsi="Gill Sans MT"/>
          <w:i/>
          <w:iCs/>
          <w:sz w:val="28"/>
          <w:szCs w:val="28"/>
          <w:lang w:val="fr-BE"/>
        </w:rPr>
        <w:t xml:space="preserve"> para el hombre, y para que le </w:t>
      </w:r>
      <w:proofErr w:type="spellStart"/>
      <w:r w:rsidRPr="00BD0020">
        <w:rPr>
          <w:rFonts w:ascii="Gill Sans MT" w:hAnsi="Gill Sans MT"/>
          <w:i/>
          <w:iCs/>
          <w:sz w:val="28"/>
          <w:szCs w:val="28"/>
          <w:lang w:val="fr-BE"/>
        </w:rPr>
        <w:t>ayuden</w:t>
      </w:r>
      <w:proofErr w:type="spellEnd"/>
      <w:r w:rsidRPr="00BD0020">
        <w:rPr>
          <w:rFonts w:ascii="Gill Sans MT" w:hAnsi="Gill Sans MT"/>
          <w:i/>
          <w:iCs/>
          <w:sz w:val="28"/>
          <w:szCs w:val="28"/>
          <w:lang w:val="fr-BE"/>
        </w:rPr>
        <w:t xml:space="preserve"> en la </w:t>
      </w:r>
      <w:proofErr w:type="spellStart"/>
      <w:r w:rsidRPr="00BD0020">
        <w:rPr>
          <w:rFonts w:ascii="Gill Sans MT" w:hAnsi="Gill Sans MT"/>
          <w:i/>
          <w:iCs/>
          <w:sz w:val="28"/>
          <w:szCs w:val="28"/>
          <w:lang w:val="fr-BE"/>
        </w:rPr>
        <w:t>prosecución</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del</w:t>
      </w:r>
      <w:proofErr w:type="spellEnd"/>
      <w:r w:rsidRPr="00BD0020">
        <w:rPr>
          <w:rFonts w:ascii="Gill Sans MT" w:hAnsi="Gill Sans MT"/>
          <w:i/>
          <w:iCs/>
          <w:sz w:val="28"/>
          <w:szCs w:val="28"/>
          <w:lang w:val="fr-BE"/>
        </w:rPr>
        <w:t xml:space="preserve"> fin para </w:t>
      </w:r>
      <w:proofErr w:type="gramStart"/>
      <w:r w:rsidRPr="00BD0020">
        <w:rPr>
          <w:rFonts w:ascii="Gill Sans MT" w:hAnsi="Gill Sans MT"/>
          <w:i/>
          <w:iCs/>
          <w:sz w:val="28"/>
          <w:szCs w:val="28"/>
          <w:lang w:val="fr-BE"/>
        </w:rPr>
        <w:t>que es</w:t>
      </w:r>
      <w:proofErr w:type="gram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criado</w:t>
      </w:r>
      <w:proofErr w:type="spellEnd"/>
      <w:r w:rsidRPr="00BD0020">
        <w:rPr>
          <w:rFonts w:ascii="Gill Sans MT" w:hAnsi="Gill Sans MT"/>
          <w:i/>
          <w:iCs/>
          <w:sz w:val="28"/>
          <w:szCs w:val="28"/>
          <w:lang w:val="fr-BE"/>
        </w:rPr>
        <w:t xml:space="preserve">. De </w:t>
      </w:r>
      <w:proofErr w:type="spellStart"/>
      <w:r w:rsidRPr="00BD0020">
        <w:rPr>
          <w:rFonts w:ascii="Gill Sans MT" w:hAnsi="Gill Sans MT"/>
          <w:i/>
          <w:iCs/>
          <w:sz w:val="28"/>
          <w:szCs w:val="28"/>
          <w:lang w:val="fr-BE"/>
        </w:rPr>
        <w:t>donde</w:t>
      </w:r>
      <w:proofErr w:type="spellEnd"/>
      <w:r w:rsidRPr="00BD0020">
        <w:rPr>
          <w:rFonts w:ascii="Gill Sans MT" w:hAnsi="Gill Sans MT"/>
          <w:i/>
          <w:iCs/>
          <w:sz w:val="28"/>
          <w:szCs w:val="28"/>
          <w:lang w:val="fr-BE"/>
        </w:rPr>
        <w:t xml:space="preserve"> se sigue, </w:t>
      </w:r>
      <w:proofErr w:type="gramStart"/>
      <w:r w:rsidRPr="00BD0020">
        <w:rPr>
          <w:rFonts w:ascii="Gill Sans MT" w:hAnsi="Gill Sans MT"/>
          <w:i/>
          <w:iCs/>
          <w:sz w:val="28"/>
          <w:szCs w:val="28"/>
          <w:lang w:val="fr-BE"/>
        </w:rPr>
        <w:t>que el</w:t>
      </w:r>
      <w:proofErr w:type="gramEnd"/>
      <w:r w:rsidRPr="00BD0020">
        <w:rPr>
          <w:rFonts w:ascii="Gill Sans MT" w:hAnsi="Gill Sans MT"/>
          <w:i/>
          <w:iCs/>
          <w:sz w:val="28"/>
          <w:szCs w:val="28"/>
          <w:lang w:val="fr-BE"/>
        </w:rPr>
        <w:t xml:space="preserve"> hombre tanto ha de </w:t>
      </w:r>
      <w:proofErr w:type="spellStart"/>
      <w:r w:rsidRPr="00BD0020">
        <w:rPr>
          <w:rFonts w:ascii="Gill Sans MT" w:hAnsi="Gill Sans MT"/>
          <w:i/>
          <w:iCs/>
          <w:sz w:val="28"/>
          <w:szCs w:val="28"/>
          <w:lang w:val="fr-BE"/>
        </w:rPr>
        <w:t>usar</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dellas</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cuanto</w:t>
      </w:r>
      <w:proofErr w:type="spellEnd"/>
      <w:r w:rsidRPr="00BD0020">
        <w:rPr>
          <w:rFonts w:ascii="Gill Sans MT" w:hAnsi="Gill Sans MT"/>
          <w:i/>
          <w:iCs/>
          <w:sz w:val="28"/>
          <w:szCs w:val="28"/>
          <w:lang w:val="fr-BE"/>
        </w:rPr>
        <w:t xml:space="preserve"> le </w:t>
      </w:r>
      <w:proofErr w:type="spellStart"/>
      <w:r w:rsidRPr="00BD0020">
        <w:rPr>
          <w:rFonts w:ascii="Gill Sans MT" w:hAnsi="Gill Sans MT"/>
          <w:i/>
          <w:iCs/>
          <w:sz w:val="28"/>
          <w:szCs w:val="28"/>
          <w:lang w:val="fr-BE"/>
        </w:rPr>
        <w:t>ayudan</w:t>
      </w:r>
      <w:proofErr w:type="spellEnd"/>
      <w:r w:rsidRPr="00BD0020">
        <w:rPr>
          <w:rFonts w:ascii="Gill Sans MT" w:hAnsi="Gill Sans MT"/>
          <w:i/>
          <w:iCs/>
          <w:sz w:val="28"/>
          <w:szCs w:val="28"/>
          <w:lang w:val="fr-BE"/>
        </w:rPr>
        <w:t xml:space="preserve"> para su fin, y tanto </w:t>
      </w:r>
      <w:proofErr w:type="spellStart"/>
      <w:r w:rsidRPr="00BD0020">
        <w:rPr>
          <w:rFonts w:ascii="Gill Sans MT" w:hAnsi="Gill Sans MT"/>
          <w:i/>
          <w:iCs/>
          <w:sz w:val="28"/>
          <w:szCs w:val="28"/>
          <w:lang w:val="fr-BE"/>
        </w:rPr>
        <w:t>debe</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quitarse</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dellas</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cuanto</w:t>
      </w:r>
      <w:proofErr w:type="spellEnd"/>
      <w:r w:rsidRPr="00BD0020">
        <w:rPr>
          <w:rFonts w:ascii="Gill Sans MT" w:hAnsi="Gill Sans MT"/>
          <w:i/>
          <w:iCs/>
          <w:sz w:val="28"/>
          <w:szCs w:val="28"/>
          <w:lang w:val="fr-BE"/>
        </w:rPr>
        <w:t xml:space="preserve"> para </w:t>
      </w:r>
      <w:proofErr w:type="spellStart"/>
      <w:r w:rsidRPr="00BD0020">
        <w:rPr>
          <w:rFonts w:ascii="Gill Sans MT" w:hAnsi="Gill Sans MT"/>
          <w:i/>
          <w:iCs/>
          <w:sz w:val="28"/>
          <w:szCs w:val="28"/>
          <w:lang w:val="fr-BE"/>
        </w:rPr>
        <w:t>ello</w:t>
      </w:r>
      <w:proofErr w:type="spellEnd"/>
      <w:r w:rsidRPr="00BD0020">
        <w:rPr>
          <w:rFonts w:ascii="Gill Sans MT" w:hAnsi="Gill Sans MT"/>
          <w:i/>
          <w:iCs/>
          <w:sz w:val="28"/>
          <w:szCs w:val="28"/>
          <w:lang w:val="fr-BE"/>
        </w:rPr>
        <w:t xml:space="preserve"> le </w:t>
      </w:r>
      <w:proofErr w:type="spellStart"/>
      <w:r w:rsidRPr="00BD0020">
        <w:rPr>
          <w:rFonts w:ascii="Gill Sans MT" w:hAnsi="Gill Sans MT"/>
          <w:i/>
          <w:iCs/>
          <w:sz w:val="28"/>
          <w:szCs w:val="28"/>
          <w:lang w:val="fr-BE"/>
        </w:rPr>
        <w:t>impiden</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Por</w:t>
      </w:r>
      <w:proofErr w:type="spellEnd"/>
      <w:r w:rsidRPr="00BD0020">
        <w:rPr>
          <w:rFonts w:ascii="Gill Sans MT" w:hAnsi="Gill Sans MT"/>
          <w:i/>
          <w:iCs/>
          <w:sz w:val="28"/>
          <w:szCs w:val="28"/>
          <w:lang w:val="fr-BE"/>
        </w:rPr>
        <w:t xml:space="preserve"> lo </w:t>
      </w:r>
      <w:proofErr w:type="spellStart"/>
      <w:r w:rsidRPr="00BD0020">
        <w:rPr>
          <w:rFonts w:ascii="Gill Sans MT" w:hAnsi="Gill Sans MT"/>
          <w:i/>
          <w:iCs/>
          <w:sz w:val="28"/>
          <w:szCs w:val="28"/>
          <w:lang w:val="fr-BE"/>
        </w:rPr>
        <w:t>cual</w:t>
      </w:r>
      <w:proofErr w:type="spellEnd"/>
      <w:r w:rsidRPr="00BD0020">
        <w:rPr>
          <w:rFonts w:ascii="Gill Sans MT" w:hAnsi="Gill Sans MT"/>
          <w:i/>
          <w:iCs/>
          <w:sz w:val="28"/>
          <w:szCs w:val="28"/>
          <w:lang w:val="fr-BE"/>
        </w:rPr>
        <w:t xml:space="preserve"> es </w:t>
      </w:r>
      <w:proofErr w:type="spellStart"/>
      <w:r w:rsidRPr="00BD0020">
        <w:rPr>
          <w:rFonts w:ascii="Gill Sans MT" w:hAnsi="Gill Sans MT"/>
          <w:i/>
          <w:iCs/>
          <w:sz w:val="28"/>
          <w:szCs w:val="28"/>
          <w:lang w:val="fr-BE"/>
        </w:rPr>
        <w:t>menester</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hacernos</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indiferentes</w:t>
      </w:r>
      <w:proofErr w:type="spellEnd"/>
      <w:r w:rsidRPr="00BD0020">
        <w:rPr>
          <w:rFonts w:ascii="Gill Sans MT" w:hAnsi="Gill Sans MT"/>
          <w:i/>
          <w:iCs/>
          <w:sz w:val="28"/>
          <w:szCs w:val="28"/>
          <w:lang w:val="fr-BE"/>
        </w:rPr>
        <w:t xml:space="preserve"> a </w:t>
      </w:r>
      <w:proofErr w:type="spellStart"/>
      <w:r w:rsidRPr="00BD0020">
        <w:rPr>
          <w:rFonts w:ascii="Gill Sans MT" w:hAnsi="Gill Sans MT"/>
          <w:i/>
          <w:iCs/>
          <w:sz w:val="28"/>
          <w:szCs w:val="28"/>
          <w:lang w:val="fr-BE"/>
        </w:rPr>
        <w:t>todas</w:t>
      </w:r>
      <w:proofErr w:type="spellEnd"/>
      <w:r w:rsidRPr="00BD0020">
        <w:rPr>
          <w:rFonts w:ascii="Gill Sans MT" w:hAnsi="Gill Sans MT"/>
          <w:i/>
          <w:iCs/>
          <w:sz w:val="28"/>
          <w:szCs w:val="28"/>
          <w:lang w:val="fr-BE"/>
        </w:rPr>
        <w:t xml:space="preserve"> las </w:t>
      </w:r>
      <w:proofErr w:type="spellStart"/>
      <w:r w:rsidRPr="00BD0020">
        <w:rPr>
          <w:rFonts w:ascii="Gill Sans MT" w:hAnsi="Gill Sans MT"/>
          <w:i/>
          <w:iCs/>
          <w:sz w:val="28"/>
          <w:szCs w:val="28"/>
          <w:lang w:val="fr-BE"/>
        </w:rPr>
        <w:t>cosas</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criadas</w:t>
      </w:r>
      <w:proofErr w:type="spellEnd"/>
      <w:r w:rsidRPr="00BD0020">
        <w:rPr>
          <w:rFonts w:ascii="Gill Sans MT" w:hAnsi="Gill Sans MT"/>
          <w:i/>
          <w:iCs/>
          <w:sz w:val="28"/>
          <w:szCs w:val="28"/>
          <w:lang w:val="fr-BE"/>
        </w:rPr>
        <w:t xml:space="preserve">, en </w:t>
      </w:r>
      <w:proofErr w:type="spellStart"/>
      <w:r w:rsidRPr="00BD0020">
        <w:rPr>
          <w:rFonts w:ascii="Gill Sans MT" w:hAnsi="Gill Sans MT"/>
          <w:i/>
          <w:iCs/>
          <w:sz w:val="28"/>
          <w:szCs w:val="28"/>
          <w:lang w:val="fr-BE"/>
        </w:rPr>
        <w:t>todo</w:t>
      </w:r>
      <w:proofErr w:type="spellEnd"/>
      <w:r w:rsidRPr="00BD0020">
        <w:rPr>
          <w:rFonts w:ascii="Gill Sans MT" w:hAnsi="Gill Sans MT"/>
          <w:i/>
          <w:iCs/>
          <w:sz w:val="28"/>
          <w:szCs w:val="28"/>
          <w:lang w:val="fr-BE"/>
        </w:rPr>
        <w:t xml:space="preserve"> lo </w:t>
      </w:r>
      <w:proofErr w:type="gramStart"/>
      <w:r w:rsidRPr="00BD0020">
        <w:rPr>
          <w:rFonts w:ascii="Gill Sans MT" w:hAnsi="Gill Sans MT"/>
          <w:i/>
          <w:iCs/>
          <w:sz w:val="28"/>
          <w:szCs w:val="28"/>
          <w:lang w:val="fr-BE"/>
        </w:rPr>
        <w:t>que es</w:t>
      </w:r>
      <w:proofErr w:type="gram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concedido</w:t>
      </w:r>
      <w:proofErr w:type="spellEnd"/>
      <w:r w:rsidRPr="00BD0020">
        <w:rPr>
          <w:rFonts w:ascii="Gill Sans MT" w:hAnsi="Gill Sans MT"/>
          <w:i/>
          <w:iCs/>
          <w:sz w:val="28"/>
          <w:szCs w:val="28"/>
          <w:lang w:val="fr-BE"/>
        </w:rPr>
        <w:t xml:space="preserve"> a la </w:t>
      </w:r>
      <w:proofErr w:type="spellStart"/>
      <w:r w:rsidRPr="00BD0020">
        <w:rPr>
          <w:rFonts w:ascii="Gill Sans MT" w:hAnsi="Gill Sans MT"/>
          <w:i/>
          <w:iCs/>
          <w:sz w:val="28"/>
          <w:szCs w:val="28"/>
          <w:lang w:val="fr-BE"/>
        </w:rPr>
        <w:t>libertad</w:t>
      </w:r>
      <w:proofErr w:type="spellEnd"/>
      <w:r w:rsidRPr="00BD0020">
        <w:rPr>
          <w:rFonts w:ascii="Gill Sans MT" w:hAnsi="Gill Sans MT"/>
          <w:i/>
          <w:iCs/>
          <w:sz w:val="28"/>
          <w:szCs w:val="28"/>
          <w:lang w:val="fr-BE"/>
        </w:rPr>
        <w:t xml:space="preserve"> de </w:t>
      </w:r>
      <w:proofErr w:type="spellStart"/>
      <w:r w:rsidRPr="00BD0020">
        <w:rPr>
          <w:rFonts w:ascii="Gill Sans MT" w:hAnsi="Gill Sans MT"/>
          <w:i/>
          <w:iCs/>
          <w:sz w:val="28"/>
          <w:szCs w:val="28"/>
          <w:lang w:val="fr-BE"/>
        </w:rPr>
        <w:t>nuestro</w:t>
      </w:r>
      <w:proofErr w:type="spellEnd"/>
      <w:r w:rsidRPr="00BD0020">
        <w:rPr>
          <w:rFonts w:ascii="Gill Sans MT" w:hAnsi="Gill Sans MT"/>
          <w:i/>
          <w:iCs/>
          <w:sz w:val="28"/>
          <w:szCs w:val="28"/>
          <w:lang w:val="fr-BE"/>
        </w:rPr>
        <w:t xml:space="preserve"> libre </w:t>
      </w:r>
      <w:proofErr w:type="spellStart"/>
      <w:r w:rsidRPr="00BD0020">
        <w:rPr>
          <w:rFonts w:ascii="Gill Sans MT" w:hAnsi="Gill Sans MT"/>
          <w:i/>
          <w:iCs/>
          <w:sz w:val="28"/>
          <w:szCs w:val="28"/>
          <w:lang w:val="fr-BE"/>
        </w:rPr>
        <w:t>albedrío</w:t>
      </w:r>
      <w:proofErr w:type="spellEnd"/>
      <w:r w:rsidRPr="00BD0020">
        <w:rPr>
          <w:rFonts w:ascii="Gill Sans MT" w:hAnsi="Gill Sans MT"/>
          <w:i/>
          <w:iCs/>
          <w:sz w:val="28"/>
          <w:szCs w:val="28"/>
          <w:lang w:val="fr-BE"/>
        </w:rPr>
        <w:t xml:space="preserve"> y no le </w:t>
      </w:r>
      <w:proofErr w:type="spellStart"/>
      <w:r w:rsidRPr="00BD0020">
        <w:rPr>
          <w:rFonts w:ascii="Gill Sans MT" w:hAnsi="Gill Sans MT"/>
          <w:i/>
          <w:iCs/>
          <w:sz w:val="28"/>
          <w:szCs w:val="28"/>
          <w:lang w:val="fr-BE"/>
        </w:rPr>
        <w:t>está</w:t>
      </w:r>
      <w:proofErr w:type="spellEnd"/>
      <w:r w:rsidRPr="00BD0020">
        <w:rPr>
          <w:rFonts w:ascii="Gill Sans MT" w:hAnsi="Gill Sans MT"/>
          <w:i/>
          <w:iCs/>
          <w:sz w:val="28"/>
          <w:szCs w:val="28"/>
          <w:lang w:val="fr-BE"/>
        </w:rPr>
        <w:t xml:space="preserve"> </w:t>
      </w:r>
      <w:proofErr w:type="spellStart"/>
      <w:proofErr w:type="gramStart"/>
      <w:r w:rsidRPr="00BD0020">
        <w:rPr>
          <w:rFonts w:ascii="Gill Sans MT" w:hAnsi="Gill Sans MT"/>
          <w:i/>
          <w:iCs/>
          <w:sz w:val="28"/>
          <w:szCs w:val="28"/>
          <w:lang w:val="fr-BE"/>
        </w:rPr>
        <w:t>prohibido</w:t>
      </w:r>
      <w:proofErr w:type="spellEnd"/>
      <w:r w:rsidRPr="00BD0020">
        <w:rPr>
          <w:rFonts w:ascii="Gill Sans MT" w:hAnsi="Gill Sans MT"/>
          <w:i/>
          <w:iCs/>
          <w:sz w:val="28"/>
          <w:szCs w:val="28"/>
          <w:lang w:val="fr-BE"/>
        </w:rPr>
        <w:t>;</w:t>
      </w:r>
      <w:proofErr w:type="gramEnd"/>
      <w:r w:rsidRPr="00BD0020">
        <w:rPr>
          <w:rFonts w:ascii="Gill Sans MT" w:hAnsi="Gill Sans MT"/>
          <w:i/>
          <w:iCs/>
          <w:sz w:val="28"/>
          <w:szCs w:val="28"/>
          <w:lang w:val="fr-BE"/>
        </w:rPr>
        <w:t xml:space="preserve"> en </w:t>
      </w:r>
      <w:proofErr w:type="spellStart"/>
      <w:r w:rsidRPr="00BD0020">
        <w:rPr>
          <w:rFonts w:ascii="Gill Sans MT" w:hAnsi="Gill Sans MT"/>
          <w:i/>
          <w:iCs/>
          <w:sz w:val="28"/>
          <w:szCs w:val="28"/>
          <w:lang w:val="fr-BE"/>
        </w:rPr>
        <w:t>tal</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manera</w:t>
      </w:r>
      <w:proofErr w:type="spellEnd"/>
      <w:r w:rsidRPr="00BD0020">
        <w:rPr>
          <w:rFonts w:ascii="Gill Sans MT" w:hAnsi="Gill Sans MT"/>
          <w:i/>
          <w:iCs/>
          <w:sz w:val="28"/>
          <w:szCs w:val="28"/>
          <w:lang w:val="fr-BE"/>
        </w:rPr>
        <w:t xml:space="preserve">, que no </w:t>
      </w:r>
      <w:proofErr w:type="spellStart"/>
      <w:r w:rsidRPr="00BD0020">
        <w:rPr>
          <w:rFonts w:ascii="Gill Sans MT" w:hAnsi="Gill Sans MT"/>
          <w:i/>
          <w:iCs/>
          <w:sz w:val="28"/>
          <w:szCs w:val="28"/>
          <w:lang w:val="fr-BE"/>
        </w:rPr>
        <w:t>queramos</w:t>
      </w:r>
      <w:proofErr w:type="spellEnd"/>
      <w:r w:rsidRPr="00BD0020">
        <w:rPr>
          <w:rFonts w:ascii="Gill Sans MT" w:hAnsi="Gill Sans MT"/>
          <w:i/>
          <w:iCs/>
          <w:sz w:val="28"/>
          <w:szCs w:val="28"/>
          <w:lang w:val="fr-BE"/>
        </w:rPr>
        <w:t xml:space="preserve"> de </w:t>
      </w:r>
      <w:proofErr w:type="spellStart"/>
      <w:r w:rsidRPr="00BD0020">
        <w:rPr>
          <w:rFonts w:ascii="Gill Sans MT" w:hAnsi="Gill Sans MT"/>
          <w:i/>
          <w:iCs/>
          <w:sz w:val="28"/>
          <w:szCs w:val="28"/>
          <w:lang w:val="fr-BE"/>
        </w:rPr>
        <w:t>nuestra</w:t>
      </w:r>
      <w:proofErr w:type="spellEnd"/>
      <w:r w:rsidRPr="00BD0020">
        <w:rPr>
          <w:rFonts w:ascii="Gill Sans MT" w:hAnsi="Gill Sans MT"/>
          <w:i/>
          <w:iCs/>
          <w:sz w:val="28"/>
          <w:szCs w:val="28"/>
          <w:lang w:val="fr-BE"/>
        </w:rPr>
        <w:t xml:space="preserve"> parte </w:t>
      </w:r>
      <w:proofErr w:type="spellStart"/>
      <w:r w:rsidRPr="00BD0020">
        <w:rPr>
          <w:rFonts w:ascii="Gill Sans MT" w:hAnsi="Gill Sans MT"/>
          <w:i/>
          <w:iCs/>
          <w:sz w:val="28"/>
          <w:szCs w:val="28"/>
          <w:lang w:val="fr-BE"/>
        </w:rPr>
        <w:t>más</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salud</w:t>
      </w:r>
      <w:proofErr w:type="spellEnd"/>
      <w:r w:rsidRPr="00BD0020">
        <w:rPr>
          <w:rFonts w:ascii="Gill Sans MT" w:hAnsi="Gill Sans MT"/>
          <w:i/>
          <w:iCs/>
          <w:sz w:val="28"/>
          <w:szCs w:val="28"/>
          <w:lang w:val="fr-BE"/>
        </w:rPr>
        <w:t xml:space="preserve"> que </w:t>
      </w:r>
      <w:proofErr w:type="spellStart"/>
      <w:r w:rsidRPr="00BD0020">
        <w:rPr>
          <w:rFonts w:ascii="Gill Sans MT" w:hAnsi="Gill Sans MT"/>
          <w:i/>
          <w:iCs/>
          <w:sz w:val="28"/>
          <w:szCs w:val="28"/>
          <w:lang w:val="fr-BE"/>
        </w:rPr>
        <w:t>enfermedad</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riqueza</w:t>
      </w:r>
      <w:proofErr w:type="spellEnd"/>
      <w:r w:rsidRPr="00BD0020">
        <w:rPr>
          <w:rFonts w:ascii="Gill Sans MT" w:hAnsi="Gill Sans MT"/>
          <w:i/>
          <w:iCs/>
          <w:sz w:val="28"/>
          <w:szCs w:val="28"/>
          <w:lang w:val="fr-BE"/>
        </w:rPr>
        <w:t xml:space="preserve"> que </w:t>
      </w:r>
      <w:proofErr w:type="spellStart"/>
      <w:r w:rsidRPr="00BD0020">
        <w:rPr>
          <w:rFonts w:ascii="Gill Sans MT" w:hAnsi="Gill Sans MT"/>
          <w:i/>
          <w:iCs/>
          <w:sz w:val="28"/>
          <w:szCs w:val="28"/>
          <w:lang w:val="fr-BE"/>
        </w:rPr>
        <w:t>pobreza</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honor</w:t>
      </w:r>
      <w:proofErr w:type="spellEnd"/>
      <w:r w:rsidRPr="00BD0020">
        <w:rPr>
          <w:rFonts w:ascii="Gill Sans MT" w:hAnsi="Gill Sans MT"/>
          <w:i/>
          <w:iCs/>
          <w:sz w:val="28"/>
          <w:szCs w:val="28"/>
          <w:lang w:val="fr-BE"/>
        </w:rPr>
        <w:t xml:space="preserve"> que </w:t>
      </w:r>
      <w:proofErr w:type="spellStart"/>
      <w:r w:rsidRPr="00BD0020">
        <w:rPr>
          <w:rFonts w:ascii="Gill Sans MT" w:hAnsi="Gill Sans MT"/>
          <w:i/>
          <w:iCs/>
          <w:sz w:val="28"/>
          <w:szCs w:val="28"/>
          <w:lang w:val="fr-BE"/>
        </w:rPr>
        <w:t>deshonor</w:t>
      </w:r>
      <w:proofErr w:type="spellEnd"/>
      <w:r w:rsidRPr="00BD0020">
        <w:rPr>
          <w:rFonts w:ascii="Gill Sans MT" w:hAnsi="Gill Sans MT"/>
          <w:i/>
          <w:iCs/>
          <w:sz w:val="28"/>
          <w:szCs w:val="28"/>
          <w:lang w:val="fr-BE"/>
        </w:rPr>
        <w:t xml:space="preserve">, vida </w:t>
      </w:r>
      <w:proofErr w:type="spellStart"/>
      <w:r w:rsidRPr="00BD0020">
        <w:rPr>
          <w:rFonts w:ascii="Gill Sans MT" w:hAnsi="Gill Sans MT"/>
          <w:i/>
          <w:iCs/>
          <w:sz w:val="28"/>
          <w:szCs w:val="28"/>
          <w:lang w:val="fr-BE"/>
        </w:rPr>
        <w:t>larga</w:t>
      </w:r>
      <w:proofErr w:type="spellEnd"/>
      <w:r w:rsidRPr="00BD0020">
        <w:rPr>
          <w:rFonts w:ascii="Gill Sans MT" w:hAnsi="Gill Sans MT"/>
          <w:i/>
          <w:iCs/>
          <w:sz w:val="28"/>
          <w:szCs w:val="28"/>
          <w:lang w:val="fr-BE"/>
        </w:rPr>
        <w:t xml:space="preserve"> que </w:t>
      </w:r>
      <w:proofErr w:type="spellStart"/>
      <w:r w:rsidRPr="00BD0020">
        <w:rPr>
          <w:rFonts w:ascii="Gill Sans MT" w:hAnsi="Gill Sans MT"/>
          <w:i/>
          <w:iCs/>
          <w:sz w:val="28"/>
          <w:szCs w:val="28"/>
          <w:lang w:val="fr-BE"/>
        </w:rPr>
        <w:t>corta</w:t>
      </w:r>
      <w:proofErr w:type="spellEnd"/>
      <w:r w:rsidRPr="00BD0020">
        <w:rPr>
          <w:rFonts w:ascii="Gill Sans MT" w:hAnsi="Gill Sans MT"/>
          <w:i/>
          <w:iCs/>
          <w:sz w:val="28"/>
          <w:szCs w:val="28"/>
          <w:lang w:val="fr-BE"/>
        </w:rPr>
        <w:t xml:space="preserve">, y </w:t>
      </w:r>
      <w:proofErr w:type="spellStart"/>
      <w:r w:rsidRPr="00BD0020">
        <w:rPr>
          <w:rFonts w:ascii="Gill Sans MT" w:hAnsi="Gill Sans MT"/>
          <w:i/>
          <w:iCs/>
          <w:sz w:val="28"/>
          <w:szCs w:val="28"/>
          <w:lang w:val="fr-BE"/>
        </w:rPr>
        <w:t>por</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consiguiente</w:t>
      </w:r>
      <w:proofErr w:type="spellEnd"/>
      <w:r w:rsidRPr="00BD0020">
        <w:rPr>
          <w:rFonts w:ascii="Gill Sans MT" w:hAnsi="Gill Sans MT"/>
          <w:i/>
          <w:iCs/>
          <w:sz w:val="28"/>
          <w:szCs w:val="28"/>
          <w:lang w:val="fr-BE"/>
        </w:rPr>
        <w:t xml:space="preserve"> en </w:t>
      </w:r>
      <w:proofErr w:type="spellStart"/>
      <w:r w:rsidRPr="00BD0020">
        <w:rPr>
          <w:rFonts w:ascii="Gill Sans MT" w:hAnsi="Gill Sans MT"/>
          <w:i/>
          <w:iCs/>
          <w:sz w:val="28"/>
          <w:szCs w:val="28"/>
          <w:lang w:val="fr-BE"/>
        </w:rPr>
        <w:t>todo</w:t>
      </w:r>
      <w:proofErr w:type="spellEnd"/>
      <w:r w:rsidRPr="00BD0020">
        <w:rPr>
          <w:rFonts w:ascii="Gill Sans MT" w:hAnsi="Gill Sans MT"/>
          <w:i/>
          <w:iCs/>
          <w:sz w:val="28"/>
          <w:szCs w:val="28"/>
          <w:lang w:val="fr-BE"/>
        </w:rPr>
        <w:t xml:space="preserve"> lo </w:t>
      </w:r>
      <w:proofErr w:type="spellStart"/>
      <w:proofErr w:type="gramStart"/>
      <w:r w:rsidRPr="00BD0020">
        <w:rPr>
          <w:rFonts w:ascii="Gill Sans MT" w:hAnsi="Gill Sans MT"/>
          <w:i/>
          <w:iCs/>
          <w:sz w:val="28"/>
          <w:szCs w:val="28"/>
          <w:lang w:val="fr-BE"/>
        </w:rPr>
        <w:t>demás</w:t>
      </w:r>
      <w:proofErr w:type="spellEnd"/>
      <w:r w:rsidRPr="00BD0020">
        <w:rPr>
          <w:rFonts w:ascii="Gill Sans MT" w:hAnsi="Gill Sans MT"/>
          <w:i/>
          <w:iCs/>
          <w:sz w:val="28"/>
          <w:szCs w:val="28"/>
          <w:lang w:val="fr-BE"/>
        </w:rPr>
        <w:t>;</w:t>
      </w:r>
      <w:proofErr w:type="gram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solamente</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deseando</w:t>
      </w:r>
      <w:proofErr w:type="spellEnd"/>
      <w:r w:rsidRPr="00BD0020">
        <w:rPr>
          <w:rFonts w:ascii="Gill Sans MT" w:hAnsi="Gill Sans MT"/>
          <w:i/>
          <w:iCs/>
          <w:sz w:val="28"/>
          <w:szCs w:val="28"/>
          <w:lang w:val="fr-BE"/>
        </w:rPr>
        <w:t xml:space="preserve"> y </w:t>
      </w:r>
      <w:proofErr w:type="spellStart"/>
      <w:r w:rsidRPr="00BD0020">
        <w:rPr>
          <w:rFonts w:ascii="Gill Sans MT" w:hAnsi="Gill Sans MT"/>
          <w:i/>
          <w:iCs/>
          <w:sz w:val="28"/>
          <w:szCs w:val="28"/>
          <w:lang w:val="fr-BE"/>
        </w:rPr>
        <w:t>eligiendo</w:t>
      </w:r>
      <w:proofErr w:type="spellEnd"/>
      <w:r w:rsidRPr="00BD0020">
        <w:rPr>
          <w:rFonts w:ascii="Gill Sans MT" w:hAnsi="Gill Sans MT"/>
          <w:i/>
          <w:iCs/>
          <w:sz w:val="28"/>
          <w:szCs w:val="28"/>
          <w:lang w:val="fr-BE"/>
        </w:rPr>
        <w:t xml:space="preserve"> lo que </w:t>
      </w:r>
      <w:proofErr w:type="spellStart"/>
      <w:r w:rsidRPr="00BD0020">
        <w:rPr>
          <w:rFonts w:ascii="Gill Sans MT" w:hAnsi="Gill Sans MT"/>
          <w:i/>
          <w:iCs/>
          <w:sz w:val="28"/>
          <w:szCs w:val="28"/>
          <w:lang w:val="fr-BE"/>
        </w:rPr>
        <w:t>más</w:t>
      </w:r>
      <w:proofErr w:type="spellEnd"/>
      <w:r w:rsidRPr="00BD0020">
        <w:rPr>
          <w:rFonts w:ascii="Gill Sans MT" w:hAnsi="Gill Sans MT"/>
          <w:i/>
          <w:iCs/>
          <w:sz w:val="28"/>
          <w:szCs w:val="28"/>
          <w:lang w:val="fr-BE"/>
        </w:rPr>
        <w:t xml:space="preserve"> nos </w:t>
      </w:r>
      <w:proofErr w:type="spellStart"/>
      <w:r w:rsidRPr="00BD0020">
        <w:rPr>
          <w:rFonts w:ascii="Gill Sans MT" w:hAnsi="Gill Sans MT"/>
          <w:i/>
          <w:iCs/>
          <w:sz w:val="28"/>
          <w:szCs w:val="28"/>
          <w:lang w:val="fr-BE"/>
        </w:rPr>
        <w:t>conduce</w:t>
      </w:r>
      <w:proofErr w:type="spellEnd"/>
      <w:r w:rsidRPr="00BD0020">
        <w:rPr>
          <w:rFonts w:ascii="Gill Sans MT" w:hAnsi="Gill Sans MT"/>
          <w:i/>
          <w:iCs/>
          <w:sz w:val="28"/>
          <w:szCs w:val="28"/>
          <w:lang w:val="fr-BE"/>
        </w:rPr>
        <w:t xml:space="preserve"> para el fin que </w:t>
      </w:r>
      <w:proofErr w:type="spellStart"/>
      <w:r w:rsidRPr="00BD0020">
        <w:rPr>
          <w:rFonts w:ascii="Gill Sans MT" w:hAnsi="Gill Sans MT"/>
          <w:i/>
          <w:iCs/>
          <w:sz w:val="28"/>
          <w:szCs w:val="28"/>
          <w:lang w:val="fr-BE"/>
        </w:rPr>
        <w:t>somos</w:t>
      </w:r>
      <w:proofErr w:type="spellEnd"/>
      <w:r w:rsidRPr="00BD0020">
        <w:rPr>
          <w:rFonts w:ascii="Gill Sans MT" w:hAnsi="Gill Sans MT"/>
          <w:i/>
          <w:iCs/>
          <w:sz w:val="28"/>
          <w:szCs w:val="28"/>
          <w:lang w:val="fr-BE"/>
        </w:rPr>
        <w:t xml:space="preserve"> </w:t>
      </w:r>
      <w:proofErr w:type="spellStart"/>
      <w:r w:rsidRPr="00BD0020">
        <w:rPr>
          <w:rFonts w:ascii="Gill Sans MT" w:hAnsi="Gill Sans MT"/>
          <w:i/>
          <w:iCs/>
          <w:sz w:val="28"/>
          <w:szCs w:val="28"/>
          <w:lang w:val="fr-BE"/>
        </w:rPr>
        <w:t>criados</w:t>
      </w:r>
      <w:proofErr w:type="spellEnd"/>
      <w:r w:rsidRPr="00BD0020">
        <w:rPr>
          <w:rFonts w:ascii="Gill Sans MT" w:hAnsi="Gill Sans MT"/>
          <w:i/>
          <w:iCs/>
          <w:sz w:val="28"/>
          <w:szCs w:val="28"/>
          <w:lang w:val="fr-BE"/>
        </w:rPr>
        <w:t>.</w:t>
      </w:r>
      <w:r w:rsidR="003E12EC" w:rsidRPr="00BD0020">
        <w:rPr>
          <w:rFonts w:ascii="Arial" w:hAnsi="Arial" w:cs="Arial"/>
          <w:sz w:val="28"/>
          <w:szCs w:val="28"/>
          <w:lang w:val="fr-BE"/>
        </w:rPr>
        <w:t> </w:t>
      </w:r>
      <w:r w:rsidRPr="00BD0020">
        <w:rPr>
          <w:rFonts w:ascii="Gill Sans MT" w:hAnsi="Gill Sans MT"/>
          <w:sz w:val="28"/>
          <w:szCs w:val="28"/>
          <w:lang w:val="fr-BE"/>
        </w:rPr>
        <w:t>»</w:t>
      </w:r>
    </w:p>
    <w:p w14:paraId="6D2A7A16" w14:textId="77777777" w:rsidR="00B67B34" w:rsidRPr="00BD0020" w:rsidRDefault="00B67B34" w:rsidP="00BD0020">
      <w:pPr>
        <w:spacing w:line="336" w:lineRule="auto"/>
        <w:ind w:left="1134"/>
        <w:rPr>
          <w:rFonts w:ascii="Gill Sans MT" w:hAnsi="Gill Sans MT"/>
          <w:sz w:val="28"/>
          <w:szCs w:val="28"/>
          <w:lang w:val="fr-BE"/>
        </w:rPr>
      </w:pPr>
      <w:r w:rsidRPr="00BD0020">
        <w:rPr>
          <w:rFonts w:ascii="Gill Sans MT" w:hAnsi="Gill Sans MT"/>
          <w:sz w:val="28"/>
          <w:szCs w:val="28"/>
          <w:lang w:val="fr-BE"/>
        </w:rPr>
        <w:t> </w:t>
      </w:r>
    </w:p>
    <w:p w14:paraId="119A8BB1" w14:textId="7C057BD0" w:rsidR="00B67B34" w:rsidRPr="00BD0020" w:rsidRDefault="00B67B34" w:rsidP="00BD0020">
      <w:pPr>
        <w:spacing w:line="336" w:lineRule="auto"/>
        <w:ind w:left="1134"/>
        <w:rPr>
          <w:rFonts w:ascii="Gill Sans MT" w:hAnsi="Gill Sans MT"/>
          <w:sz w:val="28"/>
          <w:szCs w:val="28"/>
          <w:lang w:val="fr-BE"/>
        </w:rPr>
      </w:pPr>
      <w:r w:rsidRPr="00BD0020">
        <w:rPr>
          <w:rFonts w:ascii="Gill Sans MT" w:hAnsi="Gill Sans MT"/>
          <w:i/>
          <w:iCs/>
          <w:sz w:val="28"/>
          <w:szCs w:val="28"/>
          <w:lang w:val="fr-BE"/>
        </w:rPr>
        <w:t>«</w:t>
      </w:r>
      <w:r w:rsidR="003E12EC" w:rsidRPr="00BD0020">
        <w:rPr>
          <w:rFonts w:ascii="Arial" w:hAnsi="Arial" w:cs="Arial"/>
          <w:i/>
          <w:iCs/>
          <w:sz w:val="28"/>
          <w:szCs w:val="28"/>
          <w:lang w:val="fr-BE"/>
        </w:rPr>
        <w:t> </w:t>
      </w:r>
      <w:r w:rsidRPr="00BD0020">
        <w:rPr>
          <w:rFonts w:ascii="Gill Sans MT" w:hAnsi="Gill Sans MT"/>
          <w:i/>
          <w:iCs/>
          <w:sz w:val="28"/>
          <w:szCs w:val="28"/>
          <w:lang w:val="fr-BE"/>
        </w:rPr>
        <w:t>L</w:t>
      </w:r>
      <w:r w:rsidR="003E12EC" w:rsidRPr="00BD0020">
        <w:rPr>
          <w:rFonts w:ascii="Gill Sans MT" w:hAnsi="Gill Sans MT"/>
          <w:i/>
          <w:iCs/>
          <w:sz w:val="28"/>
          <w:szCs w:val="28"/>
          <w:lang w:val="fr-BE"/>
        </w:rPr>
        <w:t>’</w:t>
      </w:r>
      <w:r w:rsidRPr="00BD0020">
        <w:rPr>
          <w:rFonts w:ascii="Gill Sans MT" w:hAnsi="Gill Sans MT"/>
          <w:i/>
          <w:iCs/>
          <w:sz w:val="28"/>
          <w:szCs w:val="28"/>
          <w:lang w:val="fr-BE"/>
        </w:rPr>
        <w:t>homme est créé pour louer, honorer et servir Dieu, notre Seigneur, et, par ce moyen, sauver son âme. Et les autres choses qui sont sur la terre sont créées à cause de l</w:t>
      </w:r>
      <w:r w:rsidR="003E12EC" w:rsidRPr="00BD0020">
        <w:rPr>
          <w:rFonts w:ascii="Gill Sans MT" w:hAnsi="Gill Sans MT"/>
          <w:i/>
          <w:iCs/>
          <w:sz w:val="28"/>
          <w:szCs w:val="28"/>
          <w:lang w:val="fr-BE"/>
        </w:rPr>
        <w:t>’</w:t>
      </w:r>
      <w:r w:rsidRPr="00BD0020">
        <w:rPr>
          <w:rFonts w:ascii="Gill Sans MT" w:hAnsi="Gill Sans MT"/>
          <w:i/>
          <w:iCs/>
          <w:sz w:val="28"/>
          <w:szCs w:val="28"/>
          <w:lang w:val="fr-BE"/>
        </w:rPr>
        <w:t>homme et pour l</w:t>
      </w:r>
      <w:r w:rsidR="003E12EC" w:rsidRPr="00BD0020">
        <w:rPr>
          <w:rFonts w:ascii="Gill Sans MT" w:hAnsi="Gill Sans MT"/>
          <w:i/>
          <w:iCs/>
          <w:sz w:val="28"/>
          <w:szCs w:val="28"/>
          <w:lang w:val="fr-BE"/>
        </w:rPr>
        <w:t>’</w:t>
      </w:r>
      <w:r w:rsidRPr="00BD0020">
        <w:rPr>
          <w:rFonts w:ascii="Gill Sans MT" w:hAnsi="Gill Sans MT"/>
          <w:i/>
          <w:iCs/>
          <w:sz w:val="28"/>
          <w:szCs w:val="28"/>
          <w:lang w:val="fr-BE"/>
        </w:rPr>
        <w:t>aider dans la poursuite de la fin que Dieu lui a marquée en le créant. D</w:t>
      </w:r>
      <w:r w:rsidR="003E12EC" w:rsidRPr="00BD0020">
        <w:rPr>
          <w:rFonts w:ascii="Gill Sans MT" w:hAnsi="Gill Sans MT"/>
          <w:i/>
          <w:iCs/>
          <w:sz w:val="28"/>
          <w:szCs w:val="28"/>
          <w:lang w:val="fr-BE"/>
        </w:rPr>
        <w:t>’</w:t>
      </w:r>
      <w:r w:rsidRPr="00BD0020">
        <w:rPr>
          <w:rFonts w:ascii="Gill Sans MT" w:hAnsi="Gill Sans MT"/>
          <w:i/>
          <w:iCs/>
          <w:sz w:val="28"/>
          <w:szCs w:val="28"/>
          <w:lang w:val="fr-BE"/>
        </w:rPr>
        <w:t>où il suit qu</w:t>
      </w:r>
      <w:r w:rsidR="003E12EC" w:rsidRPr="00BD0020">
        <w:rPr>
          <w:rFonts w:ascii="Gill Sans MT" w:hAnsi="Gill Sans MT"/>
          <w:i/>
          <w:iCs/>
          <w:sz w:val="28"/>
          <w:szCs w:val="28"/>
          <w:lang w:val="fr-BE"/>
        </w:rPr>
        <w:t>’</w:t>
      </w:r>
      <w:r w:rsidRPr="00BD0020">
        <w:rPr>
          <w:rFonts w:ascii="Gill Sans MT" w:hAnsi="Gill Sans MT"/>
          <w:i/>
          <w:iCs/>
          <w:sz w:val="28"/>
          <w:szCs w:val="28"/>
          <w:lang w:val="fr-BE"/>
        </w:rPr>
        <w:t>il doit en faire usage autant qu</w:t>
      </w:r>
      <w:r w:rsidR="003E12EC" w:rsidRPr="00BD0020">
        <w:rPr>
          <w:rFonts w:ascii="Gill Sans MT" w:hAnsi="Gill Sans MT"/>
          <w:i/>
          <w:iCs/>
          <w:sz w:val="28"/>
          <w:szCs w:val="28"/>
          <w:lang w:val="fr-BE"/>
        </w:rPr>
        <w:t>’</w:t>
      </w:r>
      <w:r w:rsidRPr="00BD0020">
        <w:rPr>
          <w:rFonts w:ascii="Gill Sans MT" w:hAnsi="Gill Sans MT"/>
          <w:i/>
          <w:iCs/>
          <w:sz w:val="28"/>
          <w:szCs w:val="28"/>
          <w:lang w:val="fr-BE"/>
        </w:rPr>
        <w:t>elles le conduisent vers sa fin, et qu</w:t>
      </w:r>
      <w:r w:rsidR="003E12EC" w:rsidRPr="00BD0020">
        <w:rPr>
          <w:rFonts w:ascii="Gill Sans MT" w:hAnsi="Gill Sans MT"/>
          <w:i/>
          <w:iCs/>
          <w:sz w:val="28"/>
          <w:szCs w:val="28"/>
          <w:lang w:val="fr-BE"/>
        </w:rPr>
        <w:t>’</w:t>
      </w:r>
      <w:r w:rsidRPr="00BD0020">
        <w:rPr>
          <w:rFonts w:ascii="Gill Sans MT" w:hAnsi="Gill Sans MT"/>
          <w:i/>
          <w:iCs/>
          <w:sz w:val="28"/>
          <w:szCs w:val="28"/>
          <w:lang w:val="fr-BE"/>
        </w:rPr>
        <w:t>il doit s</w:t>
      </w:r>
      <w:r w:rsidR="003E12EC" w:rsidRPr="00BD0020">
        <w:rPr>
          <w:rFonts w:ascii="Gill Sans MT" w:hAnsi="Gill Sans MT"/>
          <w:i/>
          <w:iCs/>
          <w:sz w:val="28"/>
          <w:szCs w:val="28"/>
          <w:lang w:val="fr-BE"/>
        </w:rPr>
        <w:t>’</w:t>
      </w:r>
      <w:r w:rsidRPr="00BD0020">
        <w:rPr>
          <w:rFonts w:ascii="Gill Sans MT" w:hAnsi="Gill Sans MT"/>
          <w:i/>
          <w:iCs/>
          <w:sz w:val="28"/>
          <w:szCs w:val="28"/>
          <w:lang w:val="fr-BE"/>
        </w:rPr>
        <w:t>en dégager autant qu</w:t>
      </w:r>
      <w:r w:rsidR="003E12EC" w:rsidRPr="00BD0020">
        <w:rPr>
          <w:rFonts w:ascii="Gill Sans MT" w:hAnsi="Gill Sans MT"/>
          <w:i/>
          <w:iCs/>
          <w:sz w:val="28"/>
          <w:szCs w:val="28"/>
          <w:lang w:val="fr-BE"/>
        </w:rPr>
        <w:t>’</w:t>
      </w:r>
      <w:r w:rsidRPr="00BD0020">
        <w:rPr>
          <w:rFonts w:ascii="Gill Sans MT" w:hAnsi="Gill Sans MT"/>
          <w:i/>
          <w:iCs/>
          <w:sz w:val="28"/>
          <w:szCs w:val="28"/>
          <w:lang w:val="fr-BE"/>
        </w:rPr>
        <w:t>elles l</w:t>
      </w:r>
      <w:r w:rsidR="003E12EC" w:rsidRPr="00BD0020">
        <w:rPr>
          <w:rFonts w:ascii="Gill Sans MT" w:hAnsi="Gill Sans MT"/>
          <w:i/>
          <w:iCs/>
          <w:sz w:val="28"/>
          <w:szCs w:val="28"/>
          <w:lang w:val="fr-BE"/>
        </w:rPr>
        <w:t>’</w:t>
      </w:r>
      <w:r w:rsidRPr="00BD0020">
        <w:rPr>
          <w:rFonts w:ascii="Gill Sans MT" w:hAnsi="Gill Sans MT"/>
          <w:i/>
          <w:iCs/>
          <w:sz w:val="28"/>
          <w:szCs w:val="28"/>
          <w:lang w:val="fr-BE"/>
        </w:rPr>
        <w:t>en détournent. Pour cela, il est nécessaire de nous rendre indifférents à l</w:t>
      </w:r>
      <w:r w:rsidR="003E12EC" w:rsidRPr="00BD0020">
        <w:rPr>
          <w:rFonts w:ascii="Gill Sans MT" w:hAnsi="Gill Sans MT"/>
          <w:i/>
          <w:iCs/>
          <w:sz w:val="28"/>
          <w:szCs w:val="28"/>
          <w:lang w:val="fr-BE"/>
        </w:rPr>
        <w:t>’</w:t>
      </w:r>
      <w:r w:rsidRPr="00BD0020">
        <w:rPr>
          <w:rFonts w:ascii="Gill Sans MT" w:hAnsi="Gill Sans MT"/>
          <w:i/>
          <w:iCs/>
          <w:sz w:val="28"/>
          <w:szCs w:val="28"/>
          <w:lang w:val="fr-BE"/>
        </w:rPr>
        <w:t>égard de tous les objets créés, en tout ce qui est laissé au choix de notre libre arbitre et ne lui est pas défendu</w:t>
      </w:r>
      <w:r w:rsidR="003E12EC" w:rsidRPr="00BD0020">
        <w:rPr>
          <w:rFonts w:ascii="Arial" w:hAnsi="Arial" w:cs="Arial"/>
          <w:i/>
          <w:iCs/>
          <w:sz w:val="28"/>
          <w:szCs w:val="28"/>
          <w:lang w:val="fr-BE"/>
        </w:rPr>
        <w:t> </w:t>
      </w:r>
      <w:r w:rsidR="003E12EC" w:rsidRPr="00BD0020">
        <w:rPr>
          <w:rFonts w:ascii="Gill Sans MT" w:hAnsi="Gill Sans MT"/>
          <w:i/>
          <w:iCs/>
          <w:sz w:val="28"/>
          <w:szCs w:val="28"/>
          <w:lang w:val="fr-BE"/>
        </w:rPr>
        <w:t>;</w:t>
      </w:r>
      <w:r w:rsidRPr="00BD0020">
        <w:rPr>
          <w:rFonts w:ascii="Gill Sans MT" w:hAnsi="Gill Sans MT"/>
          <w:i/>
          <w:iCs/>
          <w:sz w:val="28"/>
          <w:szCs w:val="28"/>
          <w:lang w:val="fr-BE"/>
        </w:rPr>
        <w:t xml:space="preserve"> en sorte que, de notre côté, nous ne voulions pas plus la santé que la maladie, les richesses que la pauvreté, l</w:t>
      </w:r>
      <w:r w:rsidR="003E12EC" w:rsidRPr="00BD0020">
        <w:rPr>
          <w:rFonts w:ascii="Gill Sans MT" w:hAnsi="Gill Sans MT"/>
          <w:i/>
          <w:iCs/>
          <w:sz w:val="28"/>
          <w:szCs w:val="28"/>
          <w:lang w:val="fr-BE"/>
        </w:rPr>
        <w:t>’</w:t>
      </w:r>
      <w:r w:rsidRPr="00BD0020">
        <w:rPr>
          <w:rFonts w:ascii="Gill Sans MT" w:hAnsi="Gill Sans MT"/>
          <w:i/>
          <w:iCs/>
          <w:sz w:val="28"/>
          <w:szCs w:val="28"/>
          <w:lang w:val="fr-BE"/>
        </w:rPr>
        <w:t>honneur que le mépris, une longue vie qu</w:t>
      </w:r>
      <w:r w:rsidR="003E12EC" w:rsidRPr="00BD0020">
        <w:rPr>
          <w:rFonts w:ascii="Gill Sans MT" w:hAnsi="Gill Sans MT"/>
          <w:i/>
          <w:iCs/>
          <w:sz w:val="28"/>
          <w:szCs w:val="28"/>
          <w:lang w:val="fr-BE"/>
        </w:rPr>
        <w:t>’</w:t>
      </w:r>
      <w:r w:rsidRPr="00BD0020">
        <w:rPr>
          <w:rFonts w:ascii="Gill Sans MT" w:hAnsi="Gill Sans MT"/>
          <w:i/>
          <w:iCs/>
          <w:sz w:val="28"/>
          <w:szCs w:val="28"/>
          <w:lang w:val="fr-BE"/>
        </w:rPr>
        <w:t>une vie courte, et ainsi de tout le reste</w:t>
      </w:r>
      <w:r w:rsidR="003E12EC" w:rsidRPr="00BD0020">
        <w:rPr>
          <w:rFonts w:ascii="Arial" w:hAnsi="Arial" w:cs="Arial"/>
          <w:i/>
          <w:iCs/>
          <w:sz w:val="28"/>
          <w:szCs w:val="28"/>
          <w:lang w:val="fr-BE"/>
        </w:rPr>
        <w:t> </w:t>
      </w:r>
      <w:r w:rsidRPr="00BD0020">
        <w:rPr>
          <w:rFonts w:ascii="Gill Sans MT" w:hAnsi="Gill Sans MT"/>
          <w:i/>
          <w:iCs/>
          <w:sz w:val="28"/>
          <w:szCs w:val="28"/>
          <w:lang w:val="fr-BE"/>
        </w:rPr>
        <w:t>; désirant et choisissant uniquement ce qui nous conduit plus sûrement à la fin pour laquelle nous sommes créés</w:t>
      </w:r>
      <w:r w:rsidR="003E12EC" w:rsidRPr="00BD0020">
        <w:rPr>
          <w:rFonts w:ascii="Arial" w:hAnsi="Arial" w:cs="Arial"/>
          <w:i/>
          <w:iCs/>
          <w:sz w:val="28"/>
          <w:szCs w:val="28"/>
          <w:lang w:val="fr-BE"/>
        </w:rPr>
        <w:t> </w:t>
      </w:r>
      <w:r w:rsidRPr="00BD0020">
        <w:rPr>
          <w:rFonts w:ascii="Gill Sans MT" w:hAnsi="Gill Sans MT"/>
          <w:i/>
          <w:iCs/>
          <w:sz w:val="28"/>
          <w:szCs w:val="28"/>
          <w:lang w:val="fr-BE"/>
        </w:rPr>
        <w:t>».</w:t>
      </w:r>
    </w:p>
    <w:p w14:paraId="34EB2E91" w14:textId="77777777" w:rsidR="00E034C1" w:rsidRPr="00BD0020" w:rsidRDefault="00E034C1" w:rsidP="00BD0020">
      <w:pPr>
        <w:spacing w:line="336" w:lineRule="auto"/>
        <w:ind w:left="1134"/>
        <w:rPr>
          <w:rFonts w:ascii="Gill Sans MT" w:hAnsi="Gill Sans MT"/>
          <w:sz w:val="28"/>
          <w:szCs w:val="28"/>
          <w:lang w:val="fr-BE"/>
        </w:rPr>
      </w:pPr>
    </w:p>
    <w:sectPr w:rsidR="00E034C1" w:rsidRPr="00BD0020">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C46B88" w14:textId="77777777" w:rsidR="00C8605A" w:rsidRDefault="00C8605A" w:rsidP="00B67B34">
      <w:pPr>
        <w:spacing w:after="0" w:line="240" w:lineRule="auto"/>
      </w:pPr>
      <w:r>
        <w:separator/>
      </w:r>
    </w:p>
  </w:endnote>
  <w:endnote w:type="continuationSeparator" w:id="0">
    <w:p w14:paraId="5F0A078D" w14:textId="77777777" w:rsidR="00C8605A" w:rsidRDefault="00C8605A" w:rsidP="00B67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ill Sans MT" w:hAnsi="Gill Sans MT"/>
        <w:sz w:val="20"/>
        <w:szCs w:val="20"/>
      </w:rPr>
      <w:id w:val="1856993266"/>
      <w:docPartObj>
        <w:docPartGallery w:val="Page Numbers (Bottom of Page)"/>
        <w:docPartUnique/>
      </w:docPartObj>
    </w:sdtPr>
    <w:sdtContent>
      <w:p w14:paraId="1A8472DA" w14:textId="49E46CB0" w:rsidR="00B67B34" w:rsidRPr="00B67B34" w:rsidRDefault="00B67B34">
        <w:pPr>
          <w:pStyle w:val="Pieddepage"/>
          <w:jc w:val="right"/>
          <w:rPr>
            <w:rFonts w:ascii="Gill Sans MT" w:hAnsi="Gill Sans MT"/>
            <w:sz w:val="20"/>
            <w:szCs w:val="20"/>
          </w:rPr>
        </w:pPr>
        <w:r w:rsidRPr="00B67B34">
          <w:rPr>
            <w:rFonts w:ascii="Gill Sans MT" w:hAnsi="Gill Sans MT"/>
            <w:sz w:val="20"/>
            <w:szCs w:val="20"/>
          </w:rPr>
          <w:t xml:space="preserve">Saint Gontran et la liberté spirituelle - </w:t>
        </w:r>
        <w:r w:rsidRPr="00B67B34">
          <w:rPr>
            <w:rFonts w:ascii="Gill Sans MT" w:hAnsi="Gill Sans MT"/>
            <w:sz w:val="20"/>
            <w:szCs w:val="20"/>
          </w:rPr>
          <w:fldChar w:fldCharType="begin"/>
        </w:r>
        <w:r w:rsidRPr="00B67B34">
          <w:rPr>
            <w:rFonts w:ascii="Gill Sans MT" w:hAnsi="Gill Sans MT"/>
            <w:sz w:val="20"/>
            <w:szCs w:val="20"/>
          </w:rPr>
          <w:instrText>PAGE   \* MERGEFORMAT</w:instrText>
        </w:r>
        <w:r w:rsidRPr="00B67B34">
          <w:rPr>
            <w:rFonts w:ascii="Gill Sans MT" w:hAnsi="Gill Sans MT"/>
            <w:sz w:val="20"/>
            <w:szCs w:val="20"/>
          </w:rPr>
          <w:fldChar w:fldCharType="separate"/>
        </w:r>
        <w:r w:rsidRPr="00B67B34">
          <w:rPr>
            <w:rFonts w:ascii="Gill Sans MT" w:hAnsi="Gill Sans MT"/>
            <w:sz w:val="20"/>
            <w:szCs w:val="20"/>
          </w:rPr>
          <w:t>2</w:t>
        </w:r>
        <w:r w:rsidRPr="00B67B34">
          <w:rPr>
            <w:rFonts w:ascii="Gill Sans MT" w:hAnsi="Gill Sans MT"/>
            <w:sz w:val="20"/>
            <w:szCs w:val="20"/>
          </w:rPr>
          <w:fldChar w:fldCharType="end"/>
        </w:r>
      </w:p>
    </w:sdtContent>
  </w:sdt>
  <w:p w14:paraId="4DA38EB1" w14:textId="77777777" w:rsidR="00B67B34" w:rsidRDefault="00B67B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1DDCB" w14:textId="77777777" w:rsidR="00C8605A" w:rsidRDefault="00C8605A" w:rsidP="00B67B34">
      <w:pPr>
        <w:spacing w:after="0" w:line="240" w:lineRule="auto"/>
      </w:pPr>
      <w:r>
        <w:separator/>
      </w:r>
    </w:p>
  </w:footnote>
  <w:footnote w:type="continuationSeparator" w:id="0">
    <w:p w14:paraId="514E10B8" w14:textId="77777777" w:rsidR="00C8605A" w:rsidRDefault="00C8605A" w:rsidP="00B67B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12C38"/>
    <w:multiLevelType w:val="multilevel"/>
    <w:tmpl w:val="33188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288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B34"/>
    <w:rsid w:val="00077623"/>
    <w:rsid w:val="00350E9E"/>
    <w:rsid w:val="00392427"/>
    <w:rsid w:val="003E12EC"/>
    <w:rsid w:val="004870EF"/>
    <w:rsid w:val="006D792A"/>
    <w:rsid w:val="00B67B34"/>
    <w:rsid w:val="00BD0020"/>
    <w:rsid w:val="00C8605A"/>
    <w:rsid w:val="00D83F8F"/>
    <w:rsid w:val="00D9129A"/>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2D841"/>
  <w15:chartTrackingRefBased/>
  <w15:docId w15:val="{D910E9BB-83CC-48BF-9D7C-94AAC924B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B67B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67B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67B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67B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67B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67B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67B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67B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67B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67B34"/>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B67B34"/>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B67B34"/>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B67B34"/>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B67B34"/>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B67B34"/>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B67B34"/>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B67B34"/>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B67B34"/>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B67B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67B34"/>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B67B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67B34"/>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B67B34"/>
    <w:pPr>
      <w:spacing w:before="160"/>
      <w:jc w:val="center"/>
    </w:pPr>
    <w:rPr>
      <w:i/>
      <w:iCs/>
      <w:color w:val="404040" w:themeColor="text1" w:themeTint="BF"/>
    </w:rPr>
  </w:style>
  <w:style w:type="character" w:customStyle="1" w:styleId="CitationCar">
    <w:name w:val="Citation Car"/>
    <w:basedOn w:val="Policepardfaut"/>
    <w:link w:val="Citation"/>
    <w:uiPriority w:val="29"/>
    <w:rsid w:val="00B67B34"/>
    <w:rPr>
      <w:i/>
      <w:iCs/>
      <w:color w:val="404040" w:themeColor="text1" w:themeTint="BF"/>
      <w:lang w:val="fr-FR"/>
    </w:rPr>
  </w:style>
  <w:style w:type="paragraph" w:styleId="Paragraphedeliste">
    <w:name w:val="List Paragraph"/>
    <w:basedOn w:val="Normal"/>
    <w:uiPriority w:val="34"/>
    <w:qFormat/>
    <w:rsid w:val="00B67B34"/>
    <w:pPr>
      <w:ind w:left="720"/>
      <w:contextualSpacing/>
    </w:pPr>
  </w:style>
  <w:style w:type="character" w:styleId="Accentuationintense">
    <w:name w:val="Intense Emphasis"/>
    <w:basedOn w:val="Policepardfaut"/>
    <w:uiPriority w:val="21"/>
    <w:qFormat/>
    <w:rsid w:val="00B67B34"/>
    <w:rPr>
      <w:i/>
      <w:iCs/>
      <w:color w:val="0F4761" w:themeColor="accent1" w:themeShade="BF"/>
    </w:rPr>
  </w:style>
  <w:style w:type="paragraph" w:styleId="Citationintense">
    <w:name w:val="Intense Quote"/>
    <w:basedOn w:val="Normal"/>
    <w:next w:val="Normal"/>
    <w:link w:val="CitationintenseCar"/>
    <w:uiPriority w:val="30"/>
    <w:qFormat/>
    <w:rsid w:val="00B67B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67B34"/>
    <w:rPr>
      <w:i/>
      <w:iCs/>
      <w:color w:val="0F4761" w:themeColor="accent1" w:themeShade="BF"/>
      <w:lang w:val="fr-FR"/>
    </w:rPr>
  </w:style>
  <w:style w:type="character" w:styleId="Rfrenceintense">
    <w:name w:val="Intense Reference"/>
    <w:basedOn w:val="Policepardfaut"/>
    <w:uiPriority w:val="32"/>
    <w:qFormat/>
    <w:rsid w:val="00B67B34"/>
    <w:rPr>
      <w:b/>
      <w:bCs/>
      <w:smallCaps/>
      <w:color w:val="0F4761" w:themeColor="accent1" w:themeShade="BF"/>
      <w:spacing w:val="5"/>
    </w:rPr>
  </w:style>
  <w:style w:type="character" w:styleId="Lienhypertexte">
    <w:name w:val="Hyperlink"/>
    <w:basedOn w:val="Policepardfaut"/>
    <w:uiPriority w:val="99"/>
    <w:unhideWhenUsed/>
    <w:rsid w:val="00B67B34"/>
    <w:rPr>
      <w:color w:val="467886" w:themeColor="hyperlink"/>
      <w:u w:val="single"/>
    </w:rPr>
  </w:style>
  <w:style w:type="character" w:styleId="Mentionnonrsolue">
    <w:name w:val="Unresolved Mention"/>
    <w:basedOn w:val="Policepardfaut"/>
    <w:uiPriority w:val="99"/>
    <w:semiHidden/>
    <w:unhideWhenUsed/>
    <w:rsid w:val="00B67B34"/>
    <w:rPr>
      <w:color w:val="605E5C"/>
      <w:shd w:val="clear" w:color="auto" w:fill="E1DFDD"/>
    </w:rPr>
  </w:style>
  <w:style w:type="paragraph" w:styleId="En-tte">
    <w:name w:val="header"/>
    <w:basedOn w:val="Normal"/>
    <w:link w:val="En-tteCar"/>
    <w:uiPriority w:val="99"/>
    <w:unhideWhenUsed/>
    <w:rsid w:val="00B67B34"/>
    <w:pPr>
      <w:tabs>
        <w:tab w:val="center" w:pos="4536"/>
        <w:tab w:val="right" w:pos="9072"/>
      </w:tabs>
      <w:spacing w:after="0" w:line="240" w:lineRule="auto"/>
    </w:pPr>
  </w:style>
  <w:style w:type="character" w:customStyle="1" w:styleId="En-tteCar">
    <w:name w:val="En-tête Car"/>
    <w:basedOn w:val="Policepardfaut"/>
    <w:link w:val="En-tte"/>
    <w:uiPriority w:val="99"/>
    <w:rsid w:val="00B67B34"/>
    <w:rPr>
      <w:lang w:val="fr-FR"/>
    </w:rPr>
  </w:style>
  <w:style w:type="paragraph" w:styleId="Pieddepage">
    <w:name w:val="footer"/>
    <w:basedOn w:val="Normal"/>
    <w:link w:val="PieddepageCar"/>
    <w:uiPriority w:val="99"/>
    <w:unhideWhenUsed/>
    <w:rsid w:val="00B67B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67B34"/>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74550">
      <w:bodyDiv w:val="1"/>
      <w:marLeft w:val="0"/>
      <w:marRight w:val="0"/>
      <w:marTop w:val="0"/>
      <w:marBottom w:val="0"/>
      <w:divBdr>
        <w:top w:val="none" w:sz="0" w:space="0" w:color="auto"/>
        <w:left w:val="none" w:sz="0" w:space="0" w:color="auto"/>
        <w:bottom w:val="none" w:sz="0" w:space="0" w:color="auto"/>
        <w:right w:val="none" w:sz="0" w:space="0" w:color="auto"/>
      </w:divBdr>
      <w:divsChild>
        <w:div w:id="17534327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24972902">
      <w:bodyDiv w:val="1"/>
      <w:marLeft w:val="0"/>
      <w:marRight w:val="0"/>
      <w:marTop w:val="0"/>
      <w:marBottom w:val="0"/>
      <w:divBdr>
        <w:top w:val="none" w:sz="0" w:space="0" w:color="auto"/>
        <w:left w:val="none" w:sz="0" w:space="0" w:color="auto"/>
        <w:bottom w:val="none" w:sz="0" w:space="0" w:color="auto"/>
        <w:right w:val="none" w:sz="0" w:space="0" w:color="auto"/>
      </w:divBdr>
      <w:divsChild>
        <w:div w:id="1379745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ominis.cef.fr/contenus/saint/697/Saint-Pretextat.html" TargetMode="External"/><Relationship Id="rId3" Type="http://schemas.openxmlformats.org/officeDocument/2006/relationships/settings" Target="settings.xml"/><Relationship Id="rId7" Type="http://schemas.openxmlformats.org/officeDocument/2006/relationships/hyperlink" Target="http://www.dallenogare.biz/cours/wp-content/uploads/2025/03/Gontran_0.jpg" TargetMode="External"/><Relationship Id="rId12" Type="http://schemas.openxmlformats.org/officeDocument/2006/relationships/hyperlink" Target="https://nominis.cef.fr/contenus/fetes/28/3/2025/28-Mars-2025.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dallenogare.biz/cours/wp-content/uploads/2025/03/lavement-des-pieds.jpeg" TargetMode="External"/><Relationship Id="rId4" Type="http://schemas.openxmlformats.org/officeDocument/2006/relationships/webSettings" Target="webSettings.xml"/><Relationship Id="rId9" Type="http://schemas.openxmlformats.org/officeDocument/2006/relationships/hyperlink" Target="https://fr.wikipedia.org/wiki/Lavement_des_pieds" TargetMode="External"/><Relationship Id="rId14" Type="http://schemas.openxmlformats.org/officeDocument/2006/relationships/hyperlink" Target="https://www.dallenogare.biz/cours/reperes-pour-discerner-et-choisi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1132</Words>
  <Characters>5300</Characters>
  <Application>Microsoft Office Word</Application>
  <DocSecurity>0</DocSecurity>
  <Lines>89</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2</cp:revision>
  <dcterms:created xsi:type="dcterms:W3CDTF">2025-04-03T09:09:00Z</dcterms:created>
  <dcterms:modified xsi:type="dcterms:W3CDTF">2025-04-03T09:09:00Z</dcterms:modified>
</cp:coreProperties>
</file>