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33D4" w14:textId="09AB7FC5" w:rsidR="00254A28" w:rsidRPr="00254A28" w:rsidRDefault="00254A28" w:rsidP="00C44BBE">
      <w:pPr>
        <w:pStyle w:val="NormalWeb"/>
        <w:spacing w:before="0" w:beforeAutospacing="0" w:after="160" w:afterAutospacing="0" w:line="259" w:lineRule="auto"/>
        <w:jc w:val="center"/>
        <w:rPr>
          <w:rFonts w:ascii="Gill Sans MT" w:hAnsi="Gill Sans MT"/>
          <w:b/>
          <w:bCs/>
          <w:sz w:val="28"/>
          <w:szCs w:val="28"/>
        </w:rPr>
      </w:pPr>
      <w:r w:rsidRPr="00254A28">
        <w:rPr>
          <w:rFonts w:ascii="Gill Sans MT" w:hAnsi="Gill Sans MT"/>
          <w:b/>
          <w:bCs/>
          <w:sz w:val="28"/>
          <w:szCs w:val="28"/>
        </w:rPr>
        <w:t>Foi et raison</w:t>
      </w:r>
      <w:r w:rsidR="00E95853">
        <w:rPr>
          <w:rFonts w:ascii="Gill Sans MT" w:hAnsi="Gill Sans MT"/>
          <w:b/>
          <w:bCs/>
          <w:sz w:val="28"/>
          <w:szCs w:val="28"/>
        </w:rPr>
        <w:t> </w:t>
      </w:r>
      <w:r w:rsidRPr="00254A28">
        <w:rPr>
          <w:rFonts w:ascii="Gill Sans MT" w:hAnsi="Gill Sans MT"/>
          <w:b/>
          <w:bCs/>
          <w:sz w:val="28"/>
          <w:szCs w:val="28"/>
        </w:rPr>
        <w:t>: articuler, science, philosophie et foi</w:t>
      </w:r>
    </w:p>
    <w:p w14:paraId="523F0005" w14:textId="6FCEDF87" w:rsidR="00081153" w:rsidRPr="00081153" w:rsidRDefault="00081153" w:rsidP="00C44BBE">
      <w:pPr>
        <w:pStyle w:val="NormalWeb"/>
        <w:spacing w:before="0" w:beforeAutospacing="0" w:after="160" w:afterAutospacing="0" w:line="259" w:lineRule="auto"/>
        <w:jc w:val="both"/>
        <w:rPr>
          <w:rFonts w:ascii="Gill Sans MT" w:hAnsi="Gill Sans MT"/>
          <w:sz w:val="22"/>
          <w:szCs w:val="22"/>
        </w:rPr>
      </w:pPr>
      <w:r w:rsidRPr="00081153">
        <w:rPr>
          <w:rFonts w:ascii="Gill Sans MT" w:hAnsi="Gill Sans MT"/>
          <w:sz w:val="22"/>
          <w:szCs w:val="22"/>
        </w:rPr>
        <w:t xml:space="preserve">Les interviews de Georges Lemaître et Dominique Lambert (voir </w:t>
      </w:r>
      <w:hyperlink r:id="rId7" w:tgtFrame="_blank" w:history="1">
        <w:r w:rsidRPr="00081153">
          <w:rPr>
            <w:rStyle w:val="Lienhypertexte"/>
            <w:rFonts w:ascii="Gill Sans MT" w:hAnsi="Gill Sans MT"/>
            <w:sz w:val="22"/>
            <w:szCs w:val="22"/>
          </w:rPr>
          <w:t>article suivant du blog</w:t>
        </w:r>
      </w:hyperlink>
      <w:r w:rsidRPr="00081153">
        <w:rPr>
          <w:rFonts w:ascii="Gill Sans MT" w:hAnsi="Gill Sans MT"/>
          <w:sz w:val="22"/>
          <w:szCs w:val="22"/>
        </w:rPr>
        <w:t>) permettent de réfléchir sur les différences entre démarche scientifique et démarche religieuse, théologique.</w:t>
      </w:r>
    </w:p>
    <w:p w14:paraId="55F0B0CF" w14:textId="4E11C28E" w:rsidR="00081153" w:rsidRPr="00081153" w:rsidRDefault="00081153" w:rsidP="00C44BBE">
      <w:pPr>
        <w:pStyle w:val="Titre3"/>
        <w:spacing w:before="0" w:beforeAutospacing="0" w:after="160" w:afterAutospacing="0" w:line="259" w:lineRule="auto"/>
        <w:jc w:val="both"/>
        <w:rPr>
          <w:rFonts w:ascii="Gill Sans MT" w:hAnsi="Gill Sans MT"/>
          <w:sz w:val="24"/>
          <w:szCs w:val="24"/>
        </w:rPr>
      </w:pPr>
      <w:r w:rsidRPr="00081153">
        <w:rPr>
          <w:rFonts w:ascii="Gill Sans MT" w:hAnsi="Gill Sans MT"/>
          <w:sz w:val="24"/>
          <w:szCs w:val="24"/>
        </w:rPr>
        <w:t>Deux impasses : concordisme et fidéisme (et un bon vieux débat théologique... compliqué</w:t>
      </w:r>
      <w:r w:rsidR="00E95853">
        <w:rPr>
          <w:rFonts w:ascii="Gill Sans MT" w:hAnsi="Gill Sans MT"/>
          <w:sz w:val="24"/>
          <w:szCs w:val="24"/>
        </w:rPr>
        <w:t xml:space="preserve">, </w:t>
      </w:r>
      <w:r w:rsidRPr="00081153">
        <w:rPr>
          <w:rFonts w:ascii="Gill Sans MT" w:hAnsi="Gill Sans MT"/>
          <w:sz w:val="24"/>
          <w:szCs w:val="24"/>
        </w:rPr>
        <w:t>mais finalement plus simple qu’il n’y paraît)</w:t>
      </w:r>
    </w:p>
    <w:p w14:paraId="0DBBD735" w14:textId="4BC549AF" w:rsidR="00081153" w:rsidRPr="00081153" w:rsidRDefault="00081153" w:rsidP="00C44BBE">
      <w:pPr>
        <w:pStyle w:val="NormalWeb"/>
        <w:spacing w:before="0" w:beforeAutospacing="0" w:after="160" w:afterAutospacing="0" w:line="259" w:lineRule="auto"/>
        <w:ind w:left="567"/>
        <w:jc w:val="both"/>
        <w:rPr>
          <w:rFonts w:ascii="Gill Sans MT" w:hAnsi="Gill Sans MT"/>
          <w:sz w:val="22"/>
          <w:szCs w:val="22"/>
        </w:rPr>
      </w:pPr>
      <w:r w:rsidRPr="00081153">
        <w:rPr>
          <w:rFonts w:ascii="Gill Sans MT" w:hAnsi="Gill Sans MT"/>
          <w:sz w:val="22"/>
          <w:szCs w:val="22"/>
        </w:rPr>
        <w:t xml:space="preserve">Le </w:t>
      </w:r>
      <w:r w:rsidRPr="00081153">
        <w:rPr>
          <w:rStyle w:val="lev"/>
          <w:rFonts w:ascii="Gill Sans MT" w:hAnsi="Gill Sans MT"/>
          <w:sz w:val="22"/>
          <w:szCs w:val="22"/>
        </w:rPr>
        <w:t xml:space="preserve">concordisme </w:t>
      </w:r>
      <w:r w:rsidRPr="00081153">
        <w:rPr>
          <w:rFonts w:ascii="Gill Sans MT" w:hAnsi="Gill Sans MT"/>
          <w:sz w:val="22"/>
          <w:szCs w:val="22"/>
        </w:rPr>
        <w:t xml:space="preserve">affirme la toute-puissance de la </w:t>
      </w:r>
      <w:r w:rsidRPr="00081153">
        <w:rPr>
          <w:rStyle w:val="lev"/>
          <w:rFonts w:ascii="Gill Sans MT" w:hAnsi="Gill Sans MT"/>
          <w:sz w:val="22"/>
          <w:szCs w:val="22"/>
        </w:rPr>
        <w:t>raison</w:t>
      </w:r>
      <w:r w:rsidRPr="00081153">
        <w:rPr>
          <w:rFonts w:ascii="Gill Sans MT" w:hAnsi="Gill Sans MT"/>
          <w:sz w:val="22"/>
          <w:szCs w:val="22"/>
        </w:rPr>
        <w:t xml:space="preserve"> humaine. Les concordistes cherchent à faire s’accorder </w:t>
      </w:r>
      <w:r w:rsidRPr="00081153">
        <w:rPr>
          <w:rFonts w:ascii="Gill Sans MT" w:hAnsi="Gill Sans MT"/>
          <w:sz w:val="22"/>
          <w:szCs w:val="22"/>
          <w:u w:val="single"/>
        </w:rPr>
        <w:t>discours sur Dieu</w:t>
      </w:r>
      <w:r w:rsidRPr="00081153">
        <w:rPr>
          <w:rFonts w:ascii="Gill Sans MT" w:hAnsi="Gill Sans MT"/>
          <w:sz w:val="22"/>
          <w:szCs w:val="22"/>
        </w:rPr>
        <w:t xml:space="preserve"> (théologie : «</w:t>
      </w:r>
      <w:r w:rsidR="00E95853">
        <w:rPr>
          <w:rFonts w:ascii="Arial" w:hAnsi="Arial" w:cs="Arial"/>
          <w:sz w:val="22"/>
          <w:szCs w:val="22"/>
        </w:rPr>
        <w:t> </w:t>
      </w:r>
      <w:proofErr w:type="spellStart"/>
      <w:r w:rsidRPr="00081153">
        <w:rPr>
          <w:rFonts w:ascii="Gill Sans MT" w:hAnsi="Gill Sans MT"/>
          <w:sz w:val="22"/>
          <w:szCs w:val="22"/>
        </w:rPr>
        <w:t>theos</w:t>
      </w:r>
      <w:proofErr w:type="spellEnd"/>
      <w:r w:rsidR="00E95853">
        <w:rPr>
          <w:rFonts w:ascii="Arial" w:hAnsi="Arial" w:cs="Arial"/>
          <w:sz w:val="22"/>
          <w:szCs w:val="22"/>
        </w:rPr>
        <w:t> </w:t>
      </w:r>
      <w:r w:rsidRPr="00081153">
        <w:rPr>
          <w:rFonts w:ascii="Gill Sans MT" w:hAnsi="Gill Sans MT"/>
          <w:sz w:val="22"/>
          <w:szCs w:val="22"/>
        </w:rPr>
        <w:t>» = «</w:t>
      </w:r>
      <w:r w:rsidR="00E95853">
        <w:rPr>
          <w:rFonts w:ascii="Arial" w:hAnsi="Arial" w:cs="Arial"/>
          <w:sz w:val="22"/>
          <w:szCs w:val="22"/>
        </w:rPr>
        <w:t> </w:t>
      </w:r>
      <w:r w:rsidRPr="00081153">
        <w:rPr>
          <w:rFonts w:ascii="Gill Sans MT" w:hAnsi="Gill Sans MT"/>
          <w:sz w:val="22"/>
          <w:szCs w:val="22"/>
        </w:rPr>
        <w:t>dieu</w:t>
      </w:r>
      <w:r w:rsidR="00E95853">
        <w:rPr>
          <w:rFonts w:ascii="Arial" w:hAnsi="Arial" w:cs="Arial"/>
          <w:sz w:val="22"/>
          <w:szCs w:val="22"/>
        </w:rPr>
        <w:t> </w:t>
      </w:r>
      <w:r w:rsidRPr="00081153">
        <w:rPr>
          <w:rFonts w:ascii="Gill Sans MT" w:hAnsi="Gill Sans MT"/>
          <w:sz w:val="22"/>
          <w:szCs w:val="22"/>
        </w:rPr>
        <w:t>» - «</w:t>
      </w:r>
      <w:r w:rsidR="00E95853">
        <w:rPr>
          <w:rFonts w:ascii="Arial" w:hAnsi="Arial" w:cs="Arial"/>
          <w:sz w:val="22"/>
          <w:szCs w:val="22"/>
        </w:rPr>
        <w:t> </w:t>
      </w:r>
      <w:r w:rsidRPr="00081153">
        <w:rPr>
          <w:rFonts w:ascii="Gill Sans MT" w:hAnsi="Gill Sans MT"/>
          <w:sz w:val="22"/>
          <w:szCs w:val="22"/>
        </w:rPr>
        <w:t>logos</w:t>
      </w:r>
      <w:r w:rsidR="00E95853">
        <w:rPr>
          <w:rFonts w:ascii="Arial" w:hAnsi="Arial" w:cs="Arial"/>
          <w:sz w:val="22"/>
          <w:szCs w:val="22"/>
        </w:rPr>
        <w:t> </w:t>
      </w:r>
      <w:r w:rsidRPr="00081153">
        <w:rPr>
          <w:rFonts w:ascii="Gill Sans MT" w:hAnsi="Gill Sans MT"/>
          <w:sz w:val="22"/>
          <w:szCs w:val="22"/>
        </w:rPr>
        <w:t>» = «</w:t>
      </w:r>
      <w:r w:rsidR="00E95853">
        <w:rPr>
          <w:rFonts w:ascii="Arial" w:hAnsi="Arial" w:cs="Arial"/>
          <w:sz w:val="22"/>
          <w:szCs w:val="22"/>
        </w:rPr>
        <w:t> </w:t>
      </w:r>
      <w:r w:rsidRPr="00081153">
        <w:rPr>
          <w:rFonts w:ascii="Gill Sans MT" w:hAnsi="Gill Sans MT"/>
          <w:sz w:val="22"/>
          <w:szCs w:val="22"/>
        </w:rPr>
        <w:t xml:space="preserve">discours) et </w:t>
      </w:r>
      <w:r w:rsidRPr="00081153">
        <w:rPr>
          <w:rFonts w:ascii="Gill Sans MT" w:hAnsi="Gill Sans MT"/>
          <w:sz w:val="22"/>
          <w:szCs w:val="22"/>
          <w:u w:val="single"/>
        </w:rPr>
        <w:t>discours scientifique</w:t>
      </w:r>
      <w:r w:rsidRPr="00081153">
        <w:rPr>
          <w:rFonts w:ascii="Gill Sans MT" w:hAnsi="Gill Sans MT"/>
          <w:sz w:val="22"/>
          <w:szCs w:val="22"/>
        </w:rPr>
        <w:t xml:space="preserve"> rationnel. Pour les </w:t>
      </w:r>
      <w:r w:rsidRPr="00081153">
        <w:rPr>
          <w:rFonts w:ascii="Gill Sans MT" w:hAnsi="Gill Sans MT"/>
          <w:sz w:val="22"/>
          <w:szCs w:val="22"/>
          <w:u w:val="single"/>
        </w:rPr>
        <w:t>concordistes croyants</w:t>
      </w:r>
      <w:r w:rsidRPr="00081153">
        <w:rPr>
          <w:rFonts w:ascii="Gill Sans MT" w:hAnsi="Gill Sans MT"/>
          <w:sz w:val="22"/>
          <w:szCs w:val="22"/>
        </w:rPr>
        <w:t>, la théologie permettrait de «</w:t>
      </w:r>
      <w:r w:rsidR="00E95853">
        <w:rPr>
          <w:rFonts w:ascii="Arial" w:hAnsi="Arial" w:cs="Arial"/>
          <w:sz w:val="22"/>
          <w:szCs w:val="22"/>
        </w:rPr>
        <w:t> </w:t>
      </w:r>
      <w:r w:rsidRPr="00081153">
        <w:rPr>
          <w:rFonts w:ascii="Gill Sans MT" w:hAnsi="Gill Sans MT"/>
          <w:sz w:val="22"/>
          <w:szCs w:val="22"/>
        </w:rPr>
        <w:t>boucher</w:t>
      </w:r>
      <w:r w:rsidR="00E95853">
        <w:rPr>
          <w:rFonts w:ascii="Arial" w:hAnsi="Arial" w:cs="Arial"/>
          <w:sz w:val="22"/>
          <w:szCs w:val="22"/>
        </w:rPr>
        <w:t> </w:t>
      </w:r>
      <w:r w:rsidRPr="00081153">
        <w:rPr>
          <w:rFonts w:ascii="Gill Sans MT" w:hAnsi="Gill Sans MT"/>
          <w:sz w:val="22"/>
          <w:szCs w:val="22"/>
        </w:rPr>
        <w:t xml:space="preserve">» les trous que la science ne peut expliquer et la science permettrait de prouver Dieu, de toucher l’action divine créatrice ou modificatrice de la nature. Au contraire, les </w:t>
      </w:r>
      <w:r w:rsidRPr="00081153">
        <w:rPr>
          <w:rFonts w:ascii="Gill Sans MT" w:hAnsi="Gill Sans MT"/>
          <w:sz w:val="22"/>
          <w:szCs w:val="22"/>
          <w:u w:val="single"/>
        </w:rPr>
        <w:t>concordistes athées</w:t>
      </w:r>
      <w:r w:rsidRPr="00081153">
        <w:rPr>
          <w:rFonts w:ascii="Gill Sans MT" w:hAnsi="Gill Sans MT"/>
          <w:sz w:val="22"/>
          <w:szCs w:val="22"/>
        </w:rPr>
        <w:t xml:space="preserve">, </w:t>
      </w:r>
      <w:hyperlink r:id="rId8" w:tgtFrame="_blank" w:history="1">
        <w:r w:rsidRPr="00081153">
          <w:rPr>
            <w:rStyle w:val="Lienhypertexte"/>
            <w:rFonts w:ascii="Gill Sans MT" w:hAnsi="Gill Sans MT"/>
            <w:sz w:val="22"/>
            <w:szCs w:val="22"/>
          </w:rPr>
          <w:t>scientistes</w:t>
        </w:r>
      </w:hyperlink>
      <w:r w:rsidRPr="00081153">
        <w:rPr>
          <w:rFonts w:ascii="Gill Sans MT" w:hAnsi="Gill Sans MT"/>
          <w:sz w:val="22"/>
          <w:szCs w:val="22"/>
        </w:rPr>
        <w:t>, considèrent que la science finira par tout expliquer et prouvera alors le caractère illusoire de la croyance en un dieu créateur. Pour les concordistes, la seule raison peut démontrer ou la nécessité de croire en Dieu ou l’absurdité de croire en Dieu</w:t>
      </w:r>
    </w:p>
    <w:p w14:paraId="7A3BD634" w14:textId="74C343BB" w:rsidR="00081153" w:rsidRPr="00081153" w:rsidRDefault="00081153" w:rsidP="00C44BBE">
      <w:pPr>
        <w:pStyle w:val="NormalWeb"/>
        <w:spacing w:before="0" w:beforeAutospacing="0" w:after="160" w:afterAutospacing="0" w:line="259" w:lineRule="auto"/>
        <w:ind w:left="567"/>
        <w:jc w:val="both"/>
        <w:rPr>
          <w:rFonts w:ascii="Gill Sans MT" w:hAnsi="Gill Sans MT"/>
          <w:sz w:val="22"/>
          <w:szCs w:val="22"/>
        </w:rPr>
      </w:pPr>
      <w:r w:rsidRPr="00081153">
        <w:rPr>
          <w:rFonts w:ascii="Gill Sans MT" w:hAnsi="Gill Sans MT"/>
          <w:sz w:val="22"/>
          <w:szCs w:val="22"/>
        </w:rPr>
        <w:t xml:space="preserve">Le </w:t>
      </w:r>
      <w:r w:rsidRPr="00081153">
        <w:rPr>
          <w:rStyle w:val="lev"/>
          <w:rFonts w:ascii="Gill Sans MT" w:hAnsi="Gill Sans MT"/>
          <w:sz w:val="22"/>
          <w:szCs w:val="22"/>
        </w:rPr>
        <w:t>fidéisme</w:t>
      </w:r>
      <w:r w:rsidRPr="00081153">
        <w:rPr>
          <w:rFonts w:ascii="Gill Sans MT" w:hAnsi="Gill Sans MT"/>
          <w:sz w:val="22"/>
          <w:szCs w:val="22"/>
        </w:rPr>
        <w:t>, à l’opposé, regarde la science et la philosophie comme de vains efforts en matière religieuse. L’usage de la raison, de la réflexion, ne peut mener à la vraie foi en Dieu. Pire, la confiance en la raison est un péché, le signe d’un orgueil humain qui veut par ses seules forces atteindre Dieu. La foi, pour un fidéiste, est uniquement une «</w:t>
      </w:r>
      <w:r w:rsidR="00E95853">
        <w:rPr>
          <w:rFonts w:ascii="Arial" w:hAnsi="Arial" w:cs="Arial"/>
          <w:sz w:val="22"/>
          <w:szCs w:val="22"/>
        </w:rPr>
        <w:t> </w:t>
      </w:r>
      <w:r w:rsidRPr="00081153">
        <w:rPr>
          <w:rFonts w:ascii="Gill Sans MT" w:hAnsi="Gill Sans MT"/>
          <w:sz w:val="22"/>
          <w:szCs w:val="22"/>
        </w:rPr>
        <w:t>grâce</w:t>
      </w:r>
      <w:r w:rsidR="00E95853">
        <w:rPr>
          <w:rFonts w:ascii="Arial" w:hAnsi="Arial" w:cs="Arial"/>
          <w:sz w:val="22"/>
          <w:szCs w:val="22"/>
        </w:rPr>
        <w:t> </w:t>
      </w:r>
      <w:r w:rsidRPr="00081153">
        <w:rPr>
          <w:rFonts w:ascii="Gill Sans MT" w:hAnsi="Gill Sans MT"/>
          <w:sz w:val="22"/>
          <w:szCs w:val="22"/>
        </w:rPr>
        <w:t>», une «</w:t>
      </w:r>
      <w:r w:rsidR="00E95853">
        <w:rPr>
          <w:rFonts w:ascii="Arial" w:hAnsi="Arial" w:cs="Arial"/>
          <w:sz w:val="22"/>
          <w:szCs w:val="22"/>
        </w:rPr>
        <w:t> </w:t>
      </w:r>
      <w:r w:rsidRPr="00081153">
        <w:rPr>
          <w:rFonts w:ascii="Gill Sans MT" w:hAnsi="Gill Sans MT"/>
          <w:sz w:val="22"/>
          <w:szCs w:val="22"/>
        </w:rPr>
        <w:t>révélation intérieure</w:t>
      </w:r>
      <w:r w:rsidR="00E95853">
        <w:rPr>
          <w:rFonts w:ascii="Arial" w:hAnsi="Arial" w:cs="Arial"/>
          <w:sz w:val="22"/>
          <w:szCs w:val="22"/>
        </w:rPr>
        <w:t> </w:t>
      </w:r>
      <w:r w:rsidRPr="00081153">
        <w:rPr>
          <w:rFonts w:ascii="Gill Sans MT" w:hAnsi="Gill Sans MT"/>
          <w:sz w:val="22"/>
          <w:szCs w:val="22"/>
        </w:rPr>
        <w:t>», un don gratuit que Dieu fait aux humains sans aucun effort de leur part, sans aucun mérite de leur part.</w:t>
      </w:r>
    </w:p>
    <w:p w14:paraId="649593CE" w14:textId="77777777" w:rsidR="00081153" w:rsidRPr="00081153" w:rsidRDefault="00081153" w:rsidP="00C44BBE">
      <w:pPr>
        <w:pStyle w:val="NormalWeb"/>
        <w:spacing w:before="0" w:beforeAutospacing="0" w:after="160" w:afterAutospacing="0" w:line="259" w:lineRule="auto"/>
        <w:jc w:val="both"/>
        <w:rPr>
          <w:rFonts w:ascii="Gill Sans MT" w:hAnsi="Gill Sans MT"/>
          <w:sz w:val="22"/>
          <w:szCs w:val="22"/>
        </w:rPr>
      </w:pPr>
      <w:r w:rsidRPr="00081153">
        <w:rPr>
          <w:rFonts w:ascii="Gill Sans MT" w:hAnsi="Gill Sans MT"/>
          <w:sz w:val="22"/>
          <w:szCs w:val="22"/>
        </w:rPr>
        <w:t>Ces deux attitudes renvoient à de vieux débats qui ont agité le monde chrétien voici près de 2000 ans et ont continué à l’agiter au long des siècles :</w:t>
      </w:r>
    </w:p>
    <w:p w14:paraId="59543D0C" w14:textId="77777777" w:rsidR="00081153" w:rsidRPr="00081153" w:rsidRDefault="00081153" w:rsidP="00C44BBE">
      <w:pPr>
        <w:pStyle w:val="NormalWeb"/>
        <w:spacing w:before="0" w:beforeAutospacing="0" w:after="160" w:afterAutospacing="0" w:line="259" w:lineRule="auto"/>
        <w:ind w:left="567"/>
        <w:jc w:val="both"/>
        <w:rPr>
          <w:rFonts w:ascii="Gill Sans MT" w:hAnsi="Gill Sans MT"/>
          <w:sz w:val="22"/>
          <w:szCs w:val="22"/>
        </w:rPr>
      </w:pPr>
      <w:r w:rsidRPr="00081153">
        <w:rPr>
          <w:rStyle w:val="lev"/>
          <w:rFonts w:ascii="Gill Sans MT" w:hAnsi="Gill Sans MT"/>
          <w:sz w:val="22"/>
          <w:szCs w:val="22"/>
        </w:rPr>
        <w:t>Pélage</w:t>
      </w:r>
      <w:r w:rsidRPr="00081153">
        <w:rPr>
          <w:rFonts w:ascii="Gill Sans MT" w:hAnsi="Gill Sans MT"/>
          <w:sz w:val="22"/>
          <w:szCs w:val="22"/>
        </w:rPr>
        <w:t>, un moine breton du 4ème-5ème siècle, considérait que l’être humain était maintenu dans la création par Dieu de telle manière qu’il pouvait, par ses seuls efforts et son libre arbitre, atteindre la vérité, la foi, ainsi que la pratique de la justice, du bien. Il aurait été concordiste.</w:t>
      </w:r>
    </w:p>
    <w:p w14:paraId="0FB6CED4" w14:textId="54F6F2D0" w:rsidR="00081153" w:rsidRPr="00081153" w:rsidRDefault="00081153" w:rsidP="00C44BBE">
      <w:pPr>
        <w:pStyle w:val="NormalWeb"/>
        <w:spacing w:before="0" w:beforeAutospacing="0" w:after="160" w:afterAutospacing="0" w:line="259" w:lineRule="auto"/>
        <w:ind w:left="567"/>
        <w:jc w:val="both"/>
        <w:rPr>
          <w:rFonts w:ascii="Gill Sans MT" w:hAnsi="Gill Sans MT"/>
          <w:sz w:val="22"/>
          <w:szCs w:val="22"/>
        </w:rPr>
      </w:pPr>
      <w:r w:rsidRPr="00081153">
        <w:rPr>
          <w:rStyle w:val="lev"/>
          <w:rFonts w:ascii="Gill Sans MT" w:hAnsi="Gill Sans MT"/>
          <w:sz w:val="22"/>
          <w:szCs w:val="22"/>
        </w:rPr>
        <w:t>Saint Augustin</w:t>
      </w:r>
      <w:r w:rsidRPr="00081153">
        <w:rPr>
          <w:rFonts w:ascii="Gill Sans MT" w:hAnsi="Gill Sans MT"/>
          <w:sz w:val="22"/>
          <w:szCs w:val="22"/>
        </w:rPr>
        <w:t>, son contemporain, penseur majeur du christianisme, estimait que le «</w:t>
      </w:r>
      <w:r w:rsidR="00E95853">
        <w:rPr>
          <w:rFonts w:ascii="Arial" w:hAnsi="Arial" w:cs="Arial"/>
          <w:sz w:val="22"/>
          <w:szCs w:val="22"/>
        </w:rPr>
        <w:t> </w:t>
      </w:r>
      <w:r w:rsidRPr="00081153">
        <w:rPr>
          <w:rFonts w:ascii="Gill Sans MT" w:hAnsi="Gill Sans MT"/>
          <w:sz w:val="22"/>
          <w:szCs w:val="22"/>
        </w:rPr>
        <w:t>péché originel</w:t>
      </w:r>
      <w:r w:rsidR="00E95853">
        <w:rPr>
          <w:rFonts w:ascii="Arial" w:hAnsi="Arial" w:cs="Arial"/>
          <w:sz w:val="22"/>
          <w:szCs w:val="22"/>
        </w:rPr>
        <w:t> </w:t>
      </w:r>
      <w:r w:rsidRPr="00081153">
        <w:rPr>
          <w:rFonts w:ascii="Gill Sans MT" w:hAnsi="Gill Sans MT"/>
          <w:sz w:val="22"/>
          <w:szCs w:val="22"/>
        </w:rPr>
        <w:t xml:space="preserve">» avait abimé l’être humain et le rendait incapable d’atteindre la vérité et la justice par l’usage de sa seule liberté, de ses seules forces. Dieu devait l’aider par Sa Grâce, </w:t>
      </w:r>
      <w:r w:rsidR="00D11C02">
        <w:rPr>
          <w:rFonts w:ascii="Gill Sans MT" w:hAnsi="Gill Sans MT"/>
          <w:sz w:val="22"/>
          <w:szCs w:val="22"/>
        </w:rPr>
        <w:t>Dieu s’unissant</w:t>
      </w:r>
      <w:r w:rsidRPr="00081153">
        <w:rPr>
          <w:rFonts w:ascii="Gill Sans MT" w:hAnsi="Gill Sans MT"/>
          <w:sz w:val="22"/>
          <w:szCs w:val="22"/>
        </w:rPr>
        <w:t xml:space="preserve"> à l’effort humain pour l’accomplir, le parfaire et lui permettre d’atteindre sa finalité ultime : l’adhésion à la vérité divine, la pratique de la justice voulue par Dieu.</w:t>
      </w:r>
    </w:p>
    <w:p w14:paraId="732949D8" w14:textId="77777777" w:rsidR="00081153" w:rsidRPr="00081153" w:rsidRDefault="00081153" w:rsidP="00C44BBE">
      <w:pPr>
        <w:pStyle w:val="NormalWeb"/>
        <w:spacing w:before="0" w:beforeAutospacing="0" w:after="160" w:afterAutospacing="0" w:line="259" w:lineRule="auto"/>
        <w:jc w:val="both"/>
        <w:rPr>
          <w:rFonts w:ascii="Gill Sans MT" w:hAnsi="Gill Sans MT"/>
          <w:sz w:val="22"/>
          <w:szCs w:val="22"/>
        </w:rPr>
      </w:pPr>
      <w:r w:rsidRPr="00081153">
        <w:rPr>
          <w:rFonts w:ascii="Gill Sans MT" w:hAnsi="Gill Sans MT"/>
          <w:sz w:val="22"/>
          <w:szCs w:val="22"/>
        </w:rPr>
        <w:t xml:space="preserve">La position de saint Augustin contre Pélage permet de sortir de la contradiction en envisageant une synthèse, une </w:t>
      </w:r>
      <w:r w:rsidRPr="00081153">
        <w:rPr>
          <w:rStyle w:val="lev"/>
          <w:rFonts w:ascii="Gill Sans MT" w:hAnsi="Gill Sans MT"/>
          <w:sz w:val="22"/>
          <w:szCs w:val="22"/>
        </w:rPr>
        <w:t>articulation</w:t>
      </w:r>
      <w:r w:rsidRPr="00081153">
        <w:rPr>
          <w:rFonts w:ascii="Gill Sans MT" w:hAnsi="Gill Sans MT"/>
          <w:sz w:val="22"/>
          <w:szCs w:val="22"/>
        </w:rPr>
        <w:t>, qui résout la contradiction et nous ouvre une troisième voie. Cette troisième voie sera celle que défend Dominique Lambert dans son interview. C’est celle qu’a toujours cherché à défendre la théologie catholique, celle qu’ont toujours enseignée les Évêques quand ils se réunissent en conciles, ainsi que les Papes.</w:t>
      </w:r>
    </w:p>
    <w:p w14:paraId="5FA6E75A" w14:textId="16BF092B" w:rsidR="00D11C02" w:rsidRDefault="00081153" w:rsidP="00C44BBE">
      <w:pPr>
        <w:pStyle w:val="NormalWeb"/>
        <w:spacing w:before="0" w:beforeAutospacing="0" w:after="160" w:afterAutospacing="0" w:line="259" w:lineRule="auto"/>
        <w:jc w:val="both"/>
        <w:rPr>
          <w:rFonts w:ascii="Gill Sans MT" w:hAnsi="Gill Sans MT"/>
          <w:sz w:val="22"/>
          <w:szCs w:val="22"/>
        </w:rPr>
      </w:pPr>
      <w:r w:rsidRPr="00081153">
        <w:rPr>
          <w:rFonts w:ascii="Gill Sans MT" w:hAnsi="Gill Sans MT"/>
          <w:sz w:val="22"/>
          <w:szCs w:val="22"/>
        </w:rPr>
        <w:t>Saint Augustin, quand on le lit de près, ne dit pas en effet que l’effort humain ne peut rien, qu’il n’est pas nécessaire. Il ne dit pas que le péché a tellement détruit l’homme que seule une intervention de Dieu (la «</w:t>
      </w:r>
      <w:r w:rsidR="00E95853">
        <w:rPr>
          <w:rFonts w:ascii="Arial" w:hAnsi="Arial" w:cs="Arial"/>
          <w:sz w:val="22"/>
          <w:szCs w:val="22"/>
        </w:rPr>
        <w:t> </w:t>
      </w:r>
      <w:r w:rsidRPr="00081153">
        <w:rPr>
          <w:rFonts w:ascii="Gill Sans MT" w:hAnsi="Gill Sans MT"/>
          <w:sz w:val="22"/>
          <w:szCs w:val="22"/>
        </w:rPr>
        <w:t>Grâce</w:t>
      </w:r>
      <w:r w:rsidR="00E95853">
        <w:rPr>
          <w:rFonts w:ascii="Arial" w:hAnsi="Arial" w:cs="Arial"/>
          <w:sz w:val="22"/>
          <w:szCs w:val="22"/>
        </w:rPr>
        <w:t> </w:t>
      </w:r>
      <w:r w:rsidRPr="00081153">
        <w:rPr>
          <w:rFonts w:ascii="Gill Sans MT" w:hAnsi="Gill Sans MT"/>
          <w:sz w:val="22"/>
          <w:szCs w:val="22"/>
        </w:rPr>
        <w:t>») peut le sauver, le sortir du néant dans lequel sont comme vautrées sa pensée et sa volonté. Augustin considère plutôt que le péché a abimé l’être humain sans le détruire, sans le priver de toutes ses compétences spirituelles et intellectuelles. Néanmoins, pour saint Augustin (contre Pélage), avec ses seules forces, sa seule liberté, sa seule raison, l’homme ne peut atteindre la connaissance Dieu et du bien à choisir pour pratiquer la justice : il faut que la Grâce de Dieu accomplisse, achève, l’effort humain.</w:t>
      </w:r>
    </w:p>
    <w:p w14:paraId="112A8E96" w14:textId="52982D58" w:rsidR="00081153" w:rsidRPr="00081153" w:rsidRDefault="00081153" w:rsidP="00C44BBE">
      <w:pPr>
        <w:pStyle w:val="NormalWeb"/>
        <w:spacing w:before="0" w:beforeAutospacing="0" w:after="160" w:afterAutospacing="0" w:line="259" w:lineRule="auto"/>
        <w:jc w:val="both"/>
        <w:rPr>
          <w:rFonts w:ascii="Gill Sans MT" w:hAnsi="Gill Sans MT"/>
          <w:sz w:val="22"/>
          <w:szCs w:val="22"/>
        </w:rPr>
      </w:pPr>
      <w:r w:rsidRPr="00081153">
        <w:rPr>
          <w:rFonts w:ascii="Gill Sans MT" w:hAnsi="Gill Sans MT"/>
          <w:sz w:val="22"/>
          <w:szCs w:val="22"/>
        </w:rPr>
        <w:t xml:space="preserve">Mais il faut cet effort humain, sans quoi la Grâce ne trouve rien à accomplir, à achever - Dieu donne à l’être humain, sans qu’il y ait mérite de sa part, d’être actif dans l’accomplissement de sa destinée et </w:t>
      </w:r>
      <w:r w:rsidRPr="00081153">
        <w:rPr>
          <w:rFonts w:ascii="Gill Sans MT" w:hAnsi="Gill Sans MT"/>
          <w:sz w:val="22"/>
          <w:szCs w:val="22"/>
        </w:rPr>
        <w:lastRenderedPageBreak/>
        <w:t xml:space="preserve">donc finalement, en une certaine manière, </w:t>
      </w:r>
      <w:r w:rsidR="005B2D42">
        <w:rPr>
          <w:rFonts w:ascii="Gill Sans MT" w:hAnsi="Gill Sans MT"/>
          <w:sz w:val="22"/>
          <w:szCs w:val="22"/>
        </w:rPr>
        <w:t xml:space="preserve">Dieu offre à l’être humain </w:t>
      </w:r>
      <w:r w:rsidRPr="00081153">
        <w:rPr>
          <w:rFonts w:ascii="Gill Sans MT" w:hAnsi="Gill Sans MT"/>
          <w:sz w:val="22"/>
          <w:szCs w:val="22"/>
        </w:rPr>
        <w:t xml:space="preserve">de mériter d’être parvenu à </w:t>
      </w:r>
      <w:r w:rsidR="005B2D42">
        <w:rPr>
          <w:rFonts w:ascii="Gill Sans MT" w:hAnsi="Gill Sans MT"/>
          <w:sz w:val="22"/>
          <w:szCs w:val="22"/>
        </w:rPr>
        <w:t>voir accomplie sa destinée</w:t>
      </w:r>
      <w:r w:rsidRPr="00081153">
        <w:rPr>
          <w:rFonts w:ascii="Gill Sans MT" w:hAnsi="Gill Sans MT"/>
          <w:sz w:val="22"/>
          <w:szCs w:val="22"/>
        </w:rPr>
        <w:t>.</w:t>
      </w:r>
    </w:p>
    <w:p w14:paraId="28ACC77E" w14:textId="215E3638" w:rsidR="00081153" w:rsidRPr="00081153" w:rsidRDefault="00081153" w:rsidP="00C44BBE">
      <w:pPr>
        <w:pStyle w:val="NormalWeb"/>
        <w:spacing w:before="0" w:beforeAutospacing="0" w:after="160" w:afterAutospacing="0" w:line="259" w:lineRule="auto"/>
        <w:jc w:val="both"/>
        <w:rPr>
          <w:rFonts w:ascii="Gill Sans MT" w:hAnsi="Gill Sans MT"/>
          <w:sz w:val="22"/>
          <w:szCs w:val="22"/>
        </w:rPr>
      </w:pPr>
      <w:r w:rsidRPr="00081153">
        <w:rPr>
          <w:rFonts w:ascii="Gill Sans MT" w:hAnsi="Gill Sans MT"/>
          <w:sz w:val="22"/>
          <w:szCs w:val="22"/>
        </w:rPr>
        <w:t xml:space="preserve">Cette interprétation catholique (et orthodoxe, mais les chrétiens orientaux ont été davantage influencés par des auteurs grecs que par le latin Augustin) de la pensée de saint Augustin a été et reste contestée dans le monde chrétien. De nombreux augustiniens considèrent que saint Augustin défend en réalité une position fidéiste : le péché a tellement détruit l’être humain que l’effort humain ne peut mener à rien de consistant que la Grâce parachèverait, accomplirait. Seul Dieu peut amener l’homme à la vérité et à la justice, sans qu’il y ait à faire de la place à quelque effort de </w:t>
      </w:r>
      <w:r w:rsidR="006D4A52">
        <w:rPr>
          <w:rFonts w:ascii="Gill Sans MT" w:hAnsi="Gill Sans MT"/>
          <w:sz w:val="22"/>
          <w:szCs w:val="22"/>
        </w:rPr>
        <w:t>la</w:t>
      </w:r>
      <w:r w:rsidRPr="00081153">
        <w:rPr>
          <w:rFonts w:ascii="Gill Sans MT" w:hAnsi="Gill Sans MT"/>
          <w:sz w:val="22"/>
          <w:szCs w:val="22"/>
        </w:rPr>
        <w:t xml:space="preserve"> part</w:t>
      </w:r>
      <w:r w:rsidR="006D4A52">
        <w:rPr>
          <w:rFonts w:ascii="Gill Sans MT" w:hAnsi="Gill Sans MT"/>
          <w:sz w:val="22"/>
          <w:szCs w:val="22"/>
        </w:rPr>
        <w:t xml:space="preserve"> de l’homme, esclave du péché</w:t>
      </w:r>
      <w:r w:rsidRPr="00081153">
        <w:rPr>
          <w:rFonts w:ascii="Gill Sans MT" w:hAnsi="Gill Sans MT"/>
          <w:sz w:val="22"/>
          <w:szCs w:val="22"/>
        </w:rPr>
        <w:t xml:space="preserve">. Luther, fondateur du protestantisme, était un moine augustinien et adhérait plutôt à cette interprétation négative de saint Augustin, interprétation négative qui </w:t>
      </w:r>
      <w:r w:rsidR="006D4A52">
        <w:rPr>
          <w:rFonts w:ascii="Gill Sans MT" w:hAnsi="Gill Sans MT"/>
          <w:sz w:val="22"/>
          <w:szCs w:val="22"/>
        </w:rPr>
        <w:t xml:space="preserve">tend à </w:t>
      </w:r>
      <w:r w:rsidRPr="00081153">
        <w:rPr>
          <w:rFonts w:ascii="Gill Sans MT" w:hAnsi="Gill Sans MT"/>
          <w:sz w:val="22"/>
          <w:szCs w:val="22"/>
        </w:rPr>
        <w:t>perdure</w:t>
      </w:r>
      <w:r w:rsidR="006D4A52">
        <w:rPr>
          <w:rFonts w:ascii="Gill Sans MT" w:hAnsi="Gill Sans MT"/>
          <w:sz w:val="22"/>
          <w:szCs w:val="22"/>
        </w:rPr>
        <w:t>r</w:t>
      </w:r>
      <w:r w:rsidRPr="00081153">
        <w:rPr>
          <w:rFonts w:ascii="Gill Sans MT" w:hAnsi="Gill Sans MT"/>
          <w:sz w:val="22"/>
          <w:szCs w:val="22"/>
        </w:rPr>
        <w:t xml:space="preserve"> davantage dans le monde chrétien protestant que catholique</w:t>
      </w:r>
      <w:r w:rsidR="006D4A52">
        <w:rPr>
          <w:rFonts w:ascii="Gill Sans MT" w:hAnsi="Gill Sans MT"/>
          <w:sz w:val="22"/>
          <w:szCs w:val="22"/>
        </w:rPr>
        <w:t>.</w:t>
      </w:r>
    </w:p>
    <w:p w14:paraId="076DECB1" w14:textId="22D55409" w:rsidR="00081153" w:rsidRPr="00D11C02" w:rsidRDefault="00081153" w:rsidP="00C44BBE">
      <w:pPr>
        <w:pStyle w:val="Titre3"/>
        <w:spacing w:before="0" w:beforeAutospacing="0" w:after="160" w:afterAutospacing="0" w:line="259" w:lineRule="auto"/>
        <w:jc w:val="both"/>
        <w:rPr>
          <w:rFonts w:ascii="Gill Sans MT" w:hAnsi="Gill Sans MT"/>
          <w:sz w:val="24"/>
          <w:szCs w:val="24"/>
        </w:rPr>
      </w:pPr>
      <w:r w:rsidRPr="00D11C02">
        <w:rPr>
          <w:rFonts w:ascii="Gill Sans MT" w:hAnsi="Gill Sans MT"/>
          <w:sz w:val="24"/>
          <w:szCs w:val="24"/>
        </w:rPr>
        <w:t>Contre le fidéisme et le concordisme, ne vaut-il pas mieux articuler foi et raison</w:t>
      </w:r>
      <w:r w:rsidR="00E95853">
        <w:rPr>
          <w:rFonts w:ascii="Arial" w:hAnsi="Arial" w:cs="Arial"/>
          <w:sz w:val="24"/>
          <w:szCs w:val="24"/>
        </w:rPr>
        <w:t> </w:t>
      </w:r>
      <w:r w:rsidRPr="00D11C02">
        <w:rPr>
          <w:rFonts w:ascii="Gill Sans MT" w:hAnsi="Gill Sans MT"/>
          <w:sz w:val="24"/>
          <w:szCs w:val="24"/>
        </w:rPr>
        <w:t>?</w:t>
      </w:r>
    </w:p>
    <w:p w14:paraId="5B1188F9" w14:textId="4ABAF1EF" w:rsidR="00081153" w:rsidRPr="00081153" w:rsidRDefault="00081153" w:rsidP="00C44BBE">
      <w:pPr>
        <w:pStyle w:val="NormalWeb"/>
        <w:spacing w:before="0" w:beforeAutospacing="0" w:after="160" w:afterAutospacing="0" w:line="259" w:lineRule="auto"/>
        <w:jc w:val="both"/>
        <w:rPr>
          <w:rFonts w:ascii="Gill Sans MT" w:hAnsi="Gill Sans MT"/>
          <w:sz w:val="22"/>
          <w:szCs w:val="22"/>
        </w:rPr>
      </w:pPr>
      <w:r w:rsidRPr="00081153">
        <w:rPr>
          <w:rFonts w:ascii="Gill Sans MT" w:hAnsi="Gill Sans MT"/>
          <w:sz w:val="22"/>
          <w:szCs w:val="22"/>
        </w:rPr>
        <w:t>C’est ce que propose, conformément à la tradition catholique, Dominique Lambert, philosophe et physicien, professeur de philosophie à l’Université de Namur. Par exemple dans l’interview suivante déjà évoquée dans ce blog à propos de Georges Lemaître :</w:t>
      </w:r>
      <w:r>
        <w:rPr>
          <w:rFonts w:ascii="Gill Sans MT" w:hAnsi="Gill Sans MT"/>
          <w:sz w:val="22"/>
          <w:szCs w:val="22"/>
        </w:rPr>
        <w:t xml:space="preserve"> </w:t>
      </w:r>
      <w:hyperlink r:id="rId9" w:history="1">
        <w:r w:rsidRPr="00564FEA">
          <w:rPr>
            <w:rStyle w:val="Lienhypertexte"/>
            <w:rFonts w:ascii="Gill Sans MT" w:hAnsi="Gill Sans MT"/>
            <w:sz w:val="22"/>
            <w:szCs w:val="22"/>
          </w:rPr>
          <w:t>https://youtu.be/YsfNBgwZyFE</w:t>
        </w:r>
      </w:hyperlink>
    </w:p>
    <w:p w14:paraId="4AC09E82" w14:textId="6E74B279" w:rsidR="00081153" w:rsidRPr="00081153" w:rsidRDefault="00081153" w:rsidP="00C44BBE">
      <w:pPr>
        <w:pStyle w:val="NormalWeb"/>
        <w:spacing w:before="0" w:beforeAutospacing="0" w:after="160" w:afterAutospacing="0" w:line="259" w:lineRule="auto"/>
        <w:jc w:val="center"/>
        <w:rPr>
          <w:rFonts w:ascii="Gill Sans MT" w:hAnsi="Gill Sans MT"/>
          <w:sz w:val="22"/>
          <w:szCs w:val="22"/>
        </w:rPr>
      </w:pPr>
      <w:r w:rsidRPr="00081153">
        <w:rPr>
          <w:rFonts w:ascii="Gill Sans MT" w:hAnsi="Gill Sans MT"/>
          <w:sz w:val="22"/>
          <w:szCs w:val="22"/>
        </w:rPr>
        <w:t>«</w:t>
      </w:r>
      <w:r w:rsidR="00E95853">
        <w:rPr>
          <w:rFonts w:ascii="Arial" w:hAnsi="Arial" w:cs="Arial"/>
          <w:sz w:val="22"/>
          <w:szCs w:val="22"/>
        </w:rPr>
        <w:t> </w:t>
      </w:r>
      <w:r w:rsidRPr="00081153">
        <w:rPr>
          <w:rFonts w:ascii="Gill Sans MT" w:hAnsi="Gill Sans MT"/>
          <w:sz w:val="22"/>
          <w:szCs w:val="22"/>
        </w:rPr>
        <w:t>Ce qui est mystique ce n’est pas comment est le monde, mais le fait qu’il est.</w:t>
      </w:r>
      <w:r w:rsidR="00E95853">
        <w:rPr>
          <w:rFonts w:ascii="Arial" w:hAnsi="Arial" w:cs="Arial"/>
          <w:sz w:val="22"/>
          <w:szCs w:val="22"/>
        </w:rPr>
        <w:t> </w:t>
      </w:r>
      <w:r w:rsidRPr="00081153">
        <w:rPr>
          <w:rFonts w:ascii="Gill Sans MT" w:hAnsi="Gill Sans MT"/>
          <w:sz w:val="22"/>
          <w:szCs w:val="22"/>
        </w:rPr>
        <w:t>»</w:t>
      </w:r>
      <w:r w:rsidRPr="00081153">
        <w:rPr>
          <w:rFonts w:ascii="Gill Sans MT" w:hAnsi="Gill Sans MT"/>
          <w:sz w:val="22"/>
          <w:szCs w:val="22"/>
        </w:rPr>
        <w:br/>
      </w:r>
      <w:r w:rsidRPr="00081153">
        <w:rPr>
          <w:rFonts w:ascii="Gill Sans MT" w:hAnsi="Gill Sans MT"/>
          <w:sz w:val="22"/>
          <w:szCs w:val="22"/>
          <w:lang w:val="en-US"/>
        </w:rPr>
        <w:t>Not how the world is, is the mystical, but that it is.</w:t>
      </w:r>
      <w:r w:rsidRPr="00081153">
        <w:rPr>
          <w:rFonts w:ascii="Gill Sans MT" w:hAnsi="Gill Sans MT"/>
          <w:sz w:val="22"/>
          <w:szCs w:val="22"/>
          <w:lang w:val="en-US"/>
        </w:rPr>
        <w:br/>
      </w:r>
      <w:r w:rsidRPr="00081153">
        <w:rPr>
          <w:rFonts w:ascii="Gill Sans MT" w:hAnsi="Gill Sans MT"/>
          <w:sz w:val="22"/>
          <w:szCs w:val="22"/>
        </w:rPr>
        <w:t xml:space="preserve">Ludwig Wittgenstein, philosophe : </w:t>
      </w:r>
      <w:hyperlink r:id="rId10" w:tgtFrame="_blank" w:history="1">
        <w:r w:rsidRPr="00081153">
          <w:rPr>
            <w:rStyle w:val="Accentuation"/>
            <w:rFonts w:ascii="Gill Sans MT" w:hAnsi="Gill Sans MT"/>
            <w:color w:val="0000FF"/>
            <w:sz w:val="22"/>
            <w:szCs w:val="22"/>
            <w:u w:val="single"/>
          </w:rPr>
          <w:t>Tractatus logico-</w:t>
        </w:r>
        <w:proofErr w:type="spellStart"/>
        <w:r w:rsidRPr="00081153">
          <w:rPr>
            <w:rStyle w:val="Accentuation"/>
            <w:rFonts w:ascii="Gill Sans MT" w:hAnsi="Gill Sans MT"/>
            <w:color w:val="0000FF"/>
            <w:sz w:val="22"/>
            <w:szCs w:val="22"/>
            <w:u w:val="single"/>
          </w:rPr>
          <w:t>philosophicus</w:t>
        </w:r>
        <w:proofErr w:type="spellEnd"/>
      </w:hyperlink>
      <w:r w:rsidRPr="00081153">
        <w:rPr>
          <w:rFonts w:ascii="Gill Sans MT" w:hAnsi="Gill Sans MT"/>
          <w:sz w:val="22"/>
          <w:szCs w:val="22"/>
        </w:rPr>
        <w:t xml:space="preserve"> (1918)</w:t>
      </w:r>
    </w:p>
    <w:p w14:paraId="5A8DCA33" w14:textId="2D797250" w:rsidR="00081153" w:rsidRPr="00081153" w:rsidRDefault="00081153" w:rsidP="00C44BBE">
      <w:pPr>
        <w:pStyle w:val="NormalWeb"/>
        <w:spacing w:before="0" w:beforeAutospacing="0" w:after="160" w:afterAutospacing="0" w:line="259" w:lineRule="auto"/>
        <w:jc w:val="both"/>
        <w:rPr>
          <w:rFonts w:ascii="Gill Sans MT" w:hAnsi="Gill Sans MT"/>
          <w:sz w:val="22"/>
          <w:szCs w:val="22"/>
        </w:rPr>
      </w:pPr>
      <w:r w:rsidRPr="00081153">
        <w:rPr>
          <w:rFonts w:ascii="Gill Sans MT" w:hAnsi="Gill Sans MT"/>
          <w:sz w:val="22"/>
          <w:szCs w:val="22"/>
        </w:rPr>
        <w:t xml:space="preserve">La proposition de Dominique Lambert, classique dans la pensée catholique, est la suivante : une </w:t>
      </w:r>
      <w:r w:rsidRPr="00081153">
        <w:rPr>
          <w:rFonts w:ascii="Gill Sans MT" w:hAnsi="Gill Sans MT"/>
          <w:sz w:val="22"/>
          <w:szCs w:val="22"/>
          <w:u w:val="single"/>
        </w:rPr>
        <w:t>articulation</w:t>
      </w:r>
      <w:r w:rsidRPr="00081153">
        <w:rPr>
          <w:rFonts w:ascii="Gill Sans MT" w:hAnsi="Gill Sans MT"/>
          <w:sz w:val="22"/>
          <w:szCs w:val="22"/>
        </w:rPr>
        <w:t xml:space="preserve"> est possible entre science et théologie grâce à la médiation de la philosophie. La raison humaine, quand elle réfléchit à ce qui existe (démarche scientifique) ou au fait qu’existe et continue à exister ce qui existe, ne peut que finir par s’interroger sur le «</w:t>
      </w:r>
      <w:r w:rsidR="00E95853">
        <w:rPr>
          <w:rFonts w:ascii="Arial" w:hAnsi="Arial" w:cs="Arial"/>
          <w:sz w:val="22"/>
          <w:szCs w:val="22"/>
        </w:rPr>
        <w:t> </w:t>
      </w:r>
      <w:r w:rsidRPr="00081153">
        <w:rPr>
          <w:rFonts w:ascii="Gill Sans MT" w:hAnsi="Gill Sans MT"/>
          <w:sz w:val="22"/>
          <w:szCs w:val="22"/>
        </w:rPr>
        <w:t>pourquoi</w:t>
      </w:r>
      <w:r w:rsidR="00E95853">
        <w:rPr>
          <w:rFonts w:ascii="Arial" w:hAnsi="Arial" w:cs="Arial"/>
          <w:sz w:val="22"/>
          <w:szCs w:val="22"/>
        </w:rPr>
        <w:t> </w:t>
      </w:r>
      <w:r w:rsidRPr="00081153">
        <w:rPr>
          <w:rFonts w:ascii="Gill Sans MT" w:hAnsi="Gill Sans MT"/>
          <w:sz w:val="22"/>
          <w:szCs w:val="22"/>
        </w:rPr>
        <w:t>», le «</w:t>
      </w:r>
      <w:r w:rsidR="00E95853">
        <w:rPr>
          <w:rFonts w:ascii="Arial" w:hAnsi="Arial" w:cs="Arial"/>
          <w:sz w:val="22"/>
          <w:szCs w:val="22"/>
        </w:rPr>
        <w:t> </w:t>
      </w:r>
      <w:r w:rsidRPr="00081153">
        <w:rPr>
          <w:rFonts w:ascii="Gill Sans MT" w:hAnsi="Gill Sans MT"/>
          <w:sz w:val="22"/>
          <w:szCs w:val="22"/>
        </w:rPr>
        <w:t>principe</w:t>
      </w:r>
      <w:r w:rsidR="00E95853">
        <w:rPr>
          <w:rFonts w:ascii="Arial" w:hAnsi="Arial" w:cs="Arial"/>
          <w:sz w:val="22"/>
          <w:szCs w:val="22"/>
        </w:rPr>
        <w:t> </w:t>
      </w:r>
      <w:r w:rsidRPr="00081153">
        <w:rPr>
          <w:rFonts w:ascii="Gill Sans MT" w:hAnsi="Gill Sans MT"/>
          <w:sz w:val="22"/>
          <w:szCs w:val="22"/>
        </w:rPr>
        <w:t>» de l’existence. Cette question «</w:t>
      </w:r>
      <w:r w:rsidR="00E95853">
        <w:rPr>
          <w:rFonts w:ascii="Arial" w:hAnsi="Arial" w:cs="Arial"/>
          <w:sz w:val="22"/>
          <w:szCs w:val="22"/>
        </w:rPr>
        <w:t> </w:t>
      </w:r>
      <w:r w:rsidRPr="00081153">
        <w:rPr>
          <w:rFonts w:ascii="Gill Sans MT" w:hAnsi="Gill Sans MT"/>
          <w:sz w:val="22"/>
          <w:szCs w:val="22"/>
        </w:rPr>
        <w:t>ultime</w:t>
      </w:r>
      <w:r w:rsidR="00E95853">
        <w:rPr>
          <w:rFonts w:ascii="Arial" w:hAnsi="Arial" w:cs="Arial"/>
          <w:sz w:val="22"/>
          <w:szCs w:val="22"/>
        </w:rPr>
        <w:t> </w:t>
      </w:r>
      <w:r w:rsidRPr="00081153">
        <w:rPr>
          <w:rFonts w:ascii="Gill Sans MT" w:hAnsi="Gill Sans MT"/>
          <w:sz w:val="22"/>
          <w:szCs w:val="22"/>
        </w:rPr>
        <w:t xml:space="preserve">» ne relève pas de la </w:t>
      </w:r>
      <w:r w:rsidRPr="00081153">
        <w:rPr>
          <w:rFonts w:ascii="Gill Sans MT" w:hAnsi="Gill Sans MT"/>
          <w:sz w:val="22"/>
          <w:szCs w:val="22"/>
          <w:u w:val="single"/>
        </w:rPr>
        <w:t>physique</w:t>
      </w:r>
      <w:r w:rsidRPr="00081153">
        <w:rPr>
          <w:rFonts w:ascii="Gill Sans MT" w:hAnsi="Gill Sans MT"/>
          <w:sz w:val="22"/>
          <w:szCs w:val="22"/>
        </w:rPr>
        <w:t xml:space="preserve"> (de la science qui théorise ce qui existe et non l’existence en elle-même), mais de la </w:t>
      </w:r>
      <w:r w:rsidRPr="00081153">
        <w:rPr>
          <w:rFonts w:ascii="Gill Sans MT" w:hAnsi="Gill Sans MT"/>
          <w:sz w:val="22"/>
          <w:szCs w:val="22"/>
          <w:u w:val="single"/>
        </w:rPr>
        <w:t>métaphysique</w:t>
      </w:r>
      <w:r w:rsidRPr="00081153">
        <w:rPr>
          <w:rFonts w:ascii="Gill Sans MT" w:hAnsi="Gill Sans MT"/>
          <w:sz w:val="22"/>
          <w:szCs w:val="22"/>
        </w:rPr>
        <w:t>, partie de la philosophie qui s’interroge «</w:t>
      </w:r>
      <w:r w:rsidR="00E95853">
        <w:rPr>
          <w:rFonts w:ascii="Arial" w:hAnsi="Arial" w:cs="Arial"/>
          <w:sz w:val="22"/>
          <w:szCs w:val="22"/>
        </w:rPr>
        <w:t> </w:t>
      </w:r>
      <w:r w:rsidRPr="00081153">
        <w:rPr>
          <w:rFonts w:ascii="Gill Sans MT" w:hAnsi="Gill Sans MT"/>
          <w:sz w:val="22"/>
          <w:szCs w:val="22"/>
        </w:rPr>
        <w:t>méta</w:t>
      </w:r>
      <w:r w:rsidR="00E95853">
        <w:rPr>
          <w:rFonts w:ascii="Arial" w:hAnsi="Arial" w:cs="Arial"/>
          <w:sz w:val="22"/>
          <w:szCs w:val="22"/>
        </w:rPr>
        <w:t> </w:t>
      </w:r>
      <w:r w:rsidRPr="00081153">
        <w:rPr>
          <w:rFonts w:ascii="Gill Sans MT" w:hAnsi="Gill Sans MT"/>
          <w:sz w:val="22"/>
          <w:szCs w:val="22"/>
        </w:rPr>
        <w:t>», «</w:t>
      </w:r>
      <w:r w:rsidR="00E95853">
        <w:rPr>
          <w:rFonts w:ascii="Arial" w:hAnsi="Arial" w:cs="Arial"/>
          <w:sz w:val="22"/>
          <w:szCs w:val="22"/>
        </w:rPr>
        <w:t> </w:t>
      </w:r>
      <w:r w:rsidRPr="00081153">
        <w:rPr>
          <w:rFonts w:ascii="Gill Sans MT" w:hAnsi="Gill Sans MT"/>
          <w:sz w:val="22"/>
          <w:szCs w:val="22"/>
        </w:rPr>
        <w:t>au-delà</w:t>
      </w:r>
      <w:r w:rsidR="00E95853">
        <w:rPr>
          <w:rFonts w:ascii="Arial" w:hAnsi="Arial" w:cs="Arial"/>
          <w:sz w:val="22"/>
          <w:szCs w:val="22"/>
        </w:rPr>
        <w:t> </w:t>
      </w:r>
      <w:r w:rsidRPr="00081153">
        <w:rPr>
          <w:rFonts w:ascii="Gill Sans MT" w:hAnsi="Gill Sans MT"/>
          <w:sz w:val="22"/>
          <w:szCs w:val="22"/>
        </w:rPr>
        <w:t>» de la réalité «</w:t>
      </w:r>
      <w:r w:rsidR="00E95853">
        <w:rPr>
          <w:rFonts w:ascii="Arial" w:hAnsi="Arial" w:cs="Arial"/>
          <w:sz w:val="22"/>
          <w:szCs w:val="22"/>
        </w:rPr>
        <w:t> </w:t>
      </w:r>
      <w:r w:rsidRPr="00081153">
        <w:rPr>
          <w:rFonts w:ascii="Gill Sans MT" w:hAnsi="Gill Sans MT"/>
          <w:sz w:val="22"/>
          <w:szCs w:val="22"/>
        </w:rPr>
        <w:t>naturelle</w:t>
      </w:r>
      <w:r w:rsidR="00E95853">
        <w:rPr>
          <w:rFonts w:ascii="Arial" w:hAnsi="Arial" w:cs="Arial"/>
          <w:sz w:val="22"/>
          <w:szCs w:val="22"/>
        </w:rPr>
        <w:t> </w:t>
      </w:r>
      <w:r w:rsidRPr="00081153">
        <w:rPr>
          <w:rFonts w:ascii="Gill Sans MT" w:hAnsi="Gill Sans MT"/>
          <w:sz w:val="22"/>
          <w:szCs w:val="22"/>
        </w:rPr>
        <w:t xml:space="preserve">» (physique : </w:t>
      </w:r>
      <w:proofErr w:type="spellStart"/>
      <w:r w:rsidRPr="00081153">
        <w:rPr>
          <w:rFonts w:ascii="Gill Sans MT" w:hAnsi="Gill Sans MT"/>
          <w:sz w:val="22"/>
          <w:szCs w:val="22"/>
        </w:rPr>
        <w:t>phusis</w:t>
      </w:r>
      <w:proofErr w:type="spellEnd"/>
      <w:r w:rsidRPr="00081153">
        <w:rPr>
          <w:rFonts w:ascii="Gill Sans MT" w:hAnsi="Gill Sans MT"/>
          <w:sz w:val="22"/>
          <w:szCs w:val="22"/>
        </w:rPr>
        <w:t xml:space="preserve"> en grec = la nature)</w:t>
      </w:r>
      <w:r w:rsidR="00564FEA">
        <w:rPr>
          <w:rFonts w:ascii="Gill Sans MT" w:hAnsi="Gill Sans MT"/>
          <w:sz w:val="22"/>
          <w:szCs w:val="22"/>
        </w:rPr>
        <w:t>.</w:t>
      </w:r>
      <w:r w:rsidRPr="00081153">
        <w:rPr>
          <w:rFonts w:ascii="Gill Sans MT" w:hAnsi="Gill Sans MT"/>
          <w:sz w:val="22"/>
          <w:szCs w:val="22"/>
        </w:rPr>
        <w:t xml:space="preserve"> </w:t>
      </w:r>
      <w:r w:rsidR="00564FEA">
        <w:rPr>
          <w:rFonts w:ascii="Gill Sans MT" w:hAnsi="Gill Sans MT"/>
          <w:sz w:val="22"/>
          <w:szCs w:val="22"/>
        </w:rPr>
        <w:t>La métaphysique</w:t>
      </w:r>
      <w:r w:rsidRPr="00081153">
        <w:rPr>
          <w:rFonts w:ascii="Gill Sans MT" w:hAnsi="Gill Sans MT"/>
          <w:sz w:val="22"/>
          <w:szCs w:val="22"/>
        </w:rPr>
        <w:t xml:space="preserve"> dépasse l’interrogation théorique sur le relatif (</w:t>
      </w:r>
      <w:r w:rsidR="00564FEA">
        <w:rPr>
          <w:rFonts w:ascii="Gill Sans MT" w:hAnsi="Gill Sans MT"/>
          <w:sz w:val="22"/>
          <w:szCs w:val="22"/>
        </w:rPr>
        <w:t xml:space="preserve">la manière dont </w:t>
      </w:r>
      <w:r w:rsidRPr="00081153">
        <w:rPr>
          <w:rFonts w:ascii="Gill Sans MT" w:hAnsi="Gill Sans MT"/>
          <w:sz w:val="22"/>
          <w:szCs w:val="22"/>
        </w:rPr>
        <w:t xml:space="preserve">les êtres </w:t>
      </w:r>
      <w:r w:rsidR="00564FEA">
        <w:rPr>
          <w:rFonts w:ascii="Gill Sans MT" w:hAnsi="Gill Sans MT"/>
          <w:sz w:val="22"/>
          <w:szCs w:val="22"/>
        </w:rPr>
        <w:t xml:space="preserve">sont </w:t>
      </w:r>
      <w:r w:rsidRPr="00081153">
        <w:rPr>
          <w:rFonts w:ascii="Gill Sans MT" w:hAnsi="Gill Sans MT"/>
          <w:sz w:val="22"/>
          <w:szCs w:val="22"/>
        </w:rPr>
        <w:t>en relation les uns avec les autres) pour s’interroger sur le fondement «</w:t>
      </w:r>
      <w:r w:rsidR="00E95853">
        <w:rPr>
          <w:rFonts w:ascii="Arial" w:hAnsi="Arial" w:cs="Arial"/>
          <w:sz w:val="22"/>
          <w:szCs w:val="22"/>
        </w:rPr>
        <w:t> </w:t>
      </w:r>
      <w:r w:rsidRPr="00081153">
        <w:rPr>
          <w:rFonts w:ascii="Gill Sans MT" w:hAnsi="Gill Sans MT"/>
          <w:sz w:val="22"/>
          <w:szCs w:val="22"/>
        </w:rPr>
        <w:t>absolu</w:t>
      </w:r>
      <w:r w:rsidR="00E95853">
        <w:rPr>
          <w:rFonts w:ascii="Arial" w:hAnsi="Arial" w:cs="Arial"/>
          <w:sz w:val="22"/>
          <w:szCs w:val="22"/>
        </w:rPr>
        <w:t> </w:t>
      </w:r>
      <w:r w:rsidRPr="00081153">
        <w:rPr>
          <w:rFonts w:ascii="Gill Sans MT" w:hAnsi="Gill Sans MT"/>
          <w:sz w:val="22"/>
          <w:szCs w:val="22"/>
        </w:rPr>
        <w:t>» de l’existence.</w:t>
      </w:r>
    </w:p>
    <w:p w14:paraId="7C768822" w14:textId="58B25AE6" w:rsidR="00081153" w:rsidRPr="00081153" w:rsidRDefault="00081153" w:rsidP="00C44BBE">
      <w:pPr>
        <w:pStyle w:val="NormalWeb"/>
        <w:spacing w:before="0" w:beforeAutospacing="0" w:after="160" w:afterAutospacing="0" w:line="259" w:lineRule="auto"/>
        <w:jc w:val="both"/>
        <w:rPr>
          <w:rFonts w:ascii="Gill Sans MT" w:hAnsi="Gill Sans MT"/>
          <w:sz w:val="22"/>
          <w:szCs w:val="22"/>
        </w:rPr>
      </w:pPr>
      <w:r w:rsidRPr="00081153">
        <w:rPr>
          <w:rFonts w:ascii="Gill Sans MT" w:hAnsi="Gill Sans MT"/>
          <w:sz w:val="22"/>
          <w:szCs w:val="22"/>
        </w:rPr>
        <w:t xml:space="preserve">Reste que l’interrogation métaphysique, dans </w:t>
      </w:r>
      <w:r w:rsidRPr="00081153">
        <w:rPr>
          <w:rFonts w:ascii="Gill Sans MT" w:hAnsi="Gill Sans MT"/>
          <w:sz w:val="22"/>
          <w:szCs w:val="22"/>
          <w:u w:val="single"/>
        </w:rPr>
        <w:t>l’effort philosophique</w:t>
      </w:r>
      <w:r w:rsidRPr="00081153">
        <w:rPr>
          <w:rFonts w:ascii="Gill Sans MT" w:hAnsi="Gill Sans MT"/>
          <w:sz w:val="22"/>
          <w:szCs w:val="22"/>
        </w:rPr>
        <w:t>, ne débouche pas nécessairement sur l’affirmation de Dieu transcendant et créateur ni sur la foi en Dieu...</w:t>
      </w:r>
      <w:r w:rsidR="00254A28">
        <w:rPr>
          <w:rFonts w:ascii="Gill Sans MT" w:hAnsi="Gill Sans MT"/>
          <w:sz w:val="22"/>
          <w:szCs w:val="22"/>
        </w:rPr>
        <w:t xml:space="preserve"> </w:t>
      </w:r>
      <w:r w:rsidRPr="00081153">
        <w:rPr>
          <w:rFonts w:ascii="Gill Sans MT" w:hAnsi="Gill Sans MT"/>
          <w:sz w:val="22"/>
          <w:szCs w:val="22"/>
        </w:rPr>
        <w:t>Monseigneur Lemaître, dans l’interview donnée dans ce blog, évoque en effet d’autres réponses métaphysiques :</w:t>
      </w:r>
    </w:p>
    <w:p w14:paraId="6A5173E4" w14:textId="0F3FDA98" w:rsidR="00081153" w:rsidRPr="00081153" w:rsidRDefault="00081153" w:rsidP="00C44BBE">
      <w:pPr>
        <w:numPr>
          <w:ilvl w:val="0"/>
          <w:numId w:val="2"/>
        </w:numPr>
        <w:jc w:val="both"/>
        <w:rPr>
          <w:rFonts w:ascii="Gill Sans MT" w:hAnsi="Gill Sans MT"/>
        </w:rPr>
      </w:pPr>
      <w:proofErr w:type="gramStart"/>
      <w:r w:rsidRPr="00081153">
        <w:rPr>
          <w:rFonts w:ascii="Gill Sans MT" w:hAnsi="Gill Sans MT"/>
        </w:rPr>
        <w:t>le</w:t>
      </w:r>
      <w:proofErr w:type="gramEnd"/>
      <w:r w:rsidRPr="00081153">
        <w:rPr>
          <w:rFonts w:ascii="Gill Sans MT" w:hAnsi="Gill Sans MT"/>
        </w:rPr>
        <w:t xml:space="preserve"> </w:t>
      </w:r>
      <w:r w:rsidRPr="00081153">
        <w:rPr>
          <w:rFonts w:ascii="Gill Sans MT" w:hAnsi="Gill Sans MT"/>
          <w:u w:val="single"/>
        </w:rPr>
        <w:t>matérialisme</w:t>
      </w:r>
      <w:r w:rsidRPr="00081153">
        <w:rPr>
          <w:rFonts w:ascii="Gill Sans MT" w:hAnsi="Gill Sans MT"/>
        </w:rPr>
        <w:t xml:space="preserve"> affirme que la matière existe par elle-même sans être créée, sans être soutenue dans l’existence par autre «</w:t>
      </w:r>
      <w:r w:rsidR="00E95853">
        <w:rPr>
          <w:rFonts w:ascii="Arial" w:hAnsi="Arial" w:cs="Arial"/>
        </w:rPr>
        <w:t> </w:t>
      </w:r>
      <w:r w:rsidRPr="00081153">
        <w:rPr>
          <w:rFonts w:ascii="Gill Sans MT" w:hAnsi="Gill Sans MT"/>
        </w:rPr>
        <w:t>chose</w:t>
      </w:r>
      <w:r w:rsidR="00E95853">
        <w:rPr>
          <w:rFonts w:ascii="Arial" w:hAnsi="Arial" w:cs="Arial"/>
        </w:rPr>
        <w:t> </w:t>
      </w:r>
      <w:r w:rsidRPr="00081153">
        <w:rPr>
          <w:rFonts w:ascii="Gill Sans MT" w:hAnsi="Gill Sans MT"/>
        </w:rPr>
        <w:t>» que la matière elle-même</w:t>
      </w:r>
      <w:r w:rsidR="00E95853">
        <w:rPr>
          <w:rFonts w:ascii="Arial" w:hAnsi="Arial" w:cs="Arial"/>
        </w:rPr>
        <w:t> </w:t>
      </w:r>
      <w:r w:rsidRPr="00081153">
        <w:rPr>
          <w:rFonts w:ascii="Gill Sans MT" w:hAnsi="Gill Sans MT"/>
        </w:rPr>
        <w:t>;</w:t>
      </w:r>
    </w:p>
    <w:p w14:paraId="51D7CF43" w14:textId="7567C29D" w:rsidR="00081153" w:rsidRPr="00081153" w:rsidRDefault="00081153" w:rsidP="00C44BBE">
      <w:pPr>
        <w:numPr>
          <w:ilvl w:val="0"/>
          <w:numId w:val="2"/>
        </w:numPr>
        <w:jc w:val="both"/>
        <w:rPr>
          <w:rFonts w:ascii="Gill Sans MT" w:hAnsi="Gill Sans MT"/>
        </w:rPr>
      </w:pPr>
      <w:proofErr w:type="gramStart"/>
      <w:r w:rsidRPr="00081153">
        <w:rPr>
          <w:rFonts w:ascii="Gill Sans MT" w:hAnsi="Gill Sans MT"/>
        </w:rPr>
        <w:t>le</w:t>
      </w:r>
      <w:proofErr w:type="gramEnd"/>
      <w:r w:rsidRPr="00081153">
        <w:rPr>
          <w:rFonts w:ascii="Gill Sans MT" w:hAnsi="Gill Sans MT"/>
        </w:rPr>
        <w:t xml:space="preserve"> </w:t>
      </w:r>
      <w:r w:rsidRPr="00081153">
        <w:rPr>
          <w:rFonts w:ascii="Gill Sans MT" w:hAnsi="Gill Sans MT"/>
          <w:u w:val="single"/>
        </w:rPr>
        <w:t>panthéisme</w:t>
      </w:r>
      <w:r w:rsidRPr="00081153">
        <w:rPr>
          <w:rFonts w:ascii="Gill Sans MT" w:hAnsi="Gill Sans MT"/>
        </w:rPr>
        <w:t xml:space="preserve"> considère que Dieu n’est pas un principe </w:t>
      </w:r>
      <w:r w:rsidRPr="00081153">
        <w:rPr>
          <w:rFonts w:ascii="Gill Sans MT" w:hAnsi="Gill Sans MT"/>
          <w:u w:val="single"/>
        </w:rPr>
        <w:t>transcendant</w:t>
      </w:r>
      <w:r w:rsidRPr="00081153">
        <w:rPr>
          <w:rFonts w:ascii="Gill Sans MT" w:hAnsi="Gill Sans MT"/>
        </w:rPr>
        <w:t xml:space="preserve"> ce qui existe, mais que tout (en grec «</w:t>
      </w:r>
      <w:r w:rsidR="00E95853">
        <w:rPr>
          <w:rFonts w:ascii="Arial" w:hAnsi="Arial" w:cs="Arial"/>
        </w:rPr>
        <w:t> </w:t>
      </w:r>
      <w:r w:rsidRPr="00081153">
        <w:rPr>
          <w:rFonts w:ascii="Gill Sans MT" w:hAnsi="Gill Sans MT"/>
        </w:rPr>
        <w:t>pan</w:t>
      </w:r>
      <w:r w:rsidR="00E95853">
        <w:rPr>
          <w:rFonts w:ascii="Arial" w:hAnsi="Arial" w:cs="Arial"/>
        </w:rPr>
        <w:t> </w:t>
      </w:r>
      <w:r w:rsidRPr="00081153">
        <w:rPr>
          <w:rFonts w:ascii="Gill Sans MT" w:hAnsi="Gill Sans MT"/>
        </w:rPr>
        <w:t>») ce qui est existe est Dieu</w:t>
      </w:r>
      <w:r w:rsidR="00E95853">
        <w:rPr>
          <w:rFonts w:ascii="Arial" w:hAnsi="Arial" w:cs="Arial"/>
        </w:rPr>
        <w:t> </w:t>
      </w:r>
      <w:r w:rsidRPr="00081153">
        <w:rPr>
          <w:rFonts w:ascii="Gill Sans MT" w:hAnsi="Gill Sans MT"/>
        </w:rPr>
        <w:t>;</w:t>
      </w:r>
    </w:p>
    <w:p w14:paraId="5F372A95" w14:textId="27312F1D" w:rsidR="00081153" w:rsidRPr="00081153" w:rsidRDefault="00081153" w:rsidP="00C44BBE">
      <w:pPr>
        <w:numPr>
          <w:ilvl w:val="0"/>
          <w:numId w:val="2"/>
        </w:numPr>
        <w:jc w:val="both"/>
        <w:rPr>
          <w:rFonts w:ascii="Gill Sans MT" w:hAnsi="Gill Sans MT"/>
        </w:rPr>
      </w:pPr>
      <w:proofErr w:type="gramStart"/>
      <w:r w:rsidRPr="00081153">
        <w:rPr>
          <w:rFonts w:ascii="Gill Sans MT" w:hAnsi="Gill Sans MT"/>
        </w:rPr>
        <w:t>l</w:t>
      </w:r>
      <w:r w:rsidR="00E95853">
        <w:rPr>
          <w:rFonts w:ascii="Gill Sans MT" w:hAnsi="Gill Sans MT"/>
        </w:rPr>
        <w:t>’</w:t>
      </w:r>
      <w:r w:rsidRPr="00081153">
        <w:rPr>
          <w:rFonts w:ascii="Gill Sans MT" w:hAnsi="Gill Sans MT"/>
          <w:u w:val="single"/>
        </w:rPr>
        <w:t>agnosticisme</w:t>
      </w:r>
      <w:proofErr w:type="gramEnd"/>
      <w:r w:rsidRPr="00081153">
        <w:rPr>
          <w:rFonts w:ascii="Gill Sans MT" w:hAnsi="Gill Sans MT"/>
        </w:rPr>
        <w:t xml:space="preserve"> tient prudemment qu’il n’est pas possible de répondre à la question métaphysique et que mieux vaut s’abstenir de toute position.</w:t>
      </w:r>
    </w:p>
    <w:p w14:paraId="4C69FE8F" w14:textId="36A156ED" w:rsidR="00E034C1" w:rsidRPr="00081153" w:rsidRDefault="00081153" w:rsidP="00C44BBE">
      <w:pPr>
        <w:pStyle w:val="NormalWeb"/>
        <w:spacing w:before="0" w:beforeAutospacing="0" w:after="160" w:afterAutospacing="0" w:line="259" w:lineRule="auto"/>
        <w:jc w:val="both"/>
        <w:rPr>
          <w:rFonts w:ascii="Gill Sans MT" w:hAnsi="Gill Sans MT"/>
          <w:sz w:val="22"/>
          <w:szCs w:val="22"/>
        </w:rPr>
      </w:pPr>
      <w:r w:rsidRPr="00081153">
        <w:rPr>
          <w:rFonts w:ascii="Gill Sans MT" w:hAnsi="Gill Sans MT"/>
          <w:sz w:val="22"/>
          <w:szCs w:val="22"/>
        </w:rPr>
        <w:t xml:space="preserve">Et donc la </w:t>
      </w:r>
      <w:r w:rsidRPr="00081153">
        <w:rPr>
          <w:rStyle w:val="lev"/>
          <w:rFonts w:ascii="Gill Sans MT" w:hAnsi="Gill Sans MT"/>
          <w:sz w:val="22"/>
          <w:szCs w:val="22"/>
        </w:rPr>
        <w:t>foi</w:t>
      </w:r>
      <w:r w:rsidRPr="00081153">
        <w:rPr>
          <w:rFonts w:ascii="Gill Sans MT" w:hAnsi="Gill Sans MT"/>
          <w:sz w:val="22"/>
          <w:szCs w:val="22"/>
        </w:rPr>
        <w:t xml:space="preserve">, tout en </w:t>
      </w:r>
      <w:r w:rsidR="00837D94">
        <w:rPr>
          <w:rFonts w:ascii="Gill Sans MT" w:hAnsi="Gill Sans MT"/>
          <w:sz w:val="22"/>
          <w:szCs w:val="22"/>
        </w:rPr>
        <w:t>devant</w:t>
      </w:r>
      <w:r w:rsidRPr="00081153">
        <w:rPr>
          <w:rFonts w:ascii="Gill Sans MT" w:hAnsi="Gill Sans MT"/>
          <w:sz w:val="22"/>
          <w:szCs w:val="22"/>
        </w:rPr>
        <w:t xml:space="preserve"> </w:t>
      </w:r>
      <w:r w:rsidRPr="00081153">
        <w:rPr>
          <w:rFonts w:ascii="Gill Sans MT" w:hAnsi="Gill Sans MT"/>
          <w:sz w:val="22"/>
          <w:szCs w:val="22"/>
          <w:u w:val="single"/>
        </w:rPr>
        <w:t>s’articuler</w:t>
      </w:r>
      <w:r w:rsidRPr="00081153">
        <w:rPr>
          <w:rFonts w:ascii="Gill Sans MT" w:hAnsi="Gill Sans MT"/>
          <w:sz w:val="22"/>
          <w:szCs w:val="22"/>
        </w:rPr>
        <w:t xml:space="preserve"> </w:t>
      </w:r>
      <w:r w:rsidR="00837D94">
        <w:rPr>
          <w:rFonts w:ascii="Gill Sans MT" w:hAnsi="Gill Sans MT"/>
          <w:sz w:val="22"/>
          <w:szCs w:val="22"/>
        </w:rPr>
        <w:t>à</w:t>
      </w:r>
      <w:r w:rsidRPr="00081153">
        <w:rPr>
          <w:rFonts w:ascii="Gill Sans MT" w:hAnsi="Gill Sans MT"/>
          <w:sz w:val="22"/>
          <w:szCs w:val="22"/>
        </w:rPr>
        <w:t xml:space="preserve"> l’effort scientifique et </w:t>
      </w:r>
      <w:r w:rsidR="00837D94">
        <w:rPr>
          <w:rFonts w:ascii="Gill Sans MT" w:hAnsi="Gill Sans MT"/>
          <w:sz w:val="22"/>
          <w:szCs w:val="22"/>
        </w:rPr>
        <w:t xml:space="preserve">à </w:t>
      </w:r>
      <w:r w:rsidRPr="00081153">
        <w:rPr>
          <w:rFonts w:ascii="Gill Sans MT" w:hAnsi="Gill Sans MT"/>
          <w:sz w:val="22"/>
          <w:szCs w:val="22"/>
        </w:rPr>
        <w:t xml:space="preserve">l’effort philosophique, n’est pas pour autant une conséquence </w:t>
      </w:r>
      <w:r w:rsidR="00D11C02">
        <w:rPr>
          <w:rFonts w:ascii="Gill Sans MT" w:hAnsi="Gill Sans MT"/>
          <w:sz w:val="22"/>
          <w:szCs w:val="22"/>
        </w:rPr>
        <w:t>«</w:t>
      </w:r>
      <w:r w:rsidR="00E95853">
        <w:rPr>
          <w:rFonts w:ascii="Arial" w:hAnsi="Arial" w:cs="Arial"/>
          <w:sz w:val="22"/>
          <w:szCs w:val="22"/>
        </w:rPr>
        <w:t> </w:t>
      </w:r>
      <w:r w:rsidRPr="00081153">
        <w:rPr>
          <w:rStyle w:val="Accentuation"/>
          <w:rFonts w:ascii="Gill Sans MT" w:hAnsi="Gill Sans MT"/>
          <w:sz w:val="22"/>
          <w:szCs w:val="22"/>
        </w:rPr>
        <w:t>concordiste</w:t>
      </w:r>
      <w:r w:rsidR="00E95853">
        <w:rPr>
          <w:rFonts w:ascii="Arial" w:hAnsi="Arial" w:cs="Arial"/>
          <w:sz w:val="22"/>
          <w:szCs w:val="22"/>
        </w:rPr>
        <w:t> </w:t>
      </w:r>
      <w:r w:rsidRPr="00081153">
        <w:rPr>
          <w:rFonts w:ascii="Gill Sans MT" w:hAnsi="Gill Sans MT"/>
          <w:sz w:val="22"/>
          <w:szCs w:val="22"/>
        </w:rPr>
        <w:t xml:space="preserve">» de cet effort. Avec saint Augustin, on peut envisager, si elle n’est pas une illusion, qu’elle puisse être l’achèvement, par la grâce de Dieu, du remarquable effort humain à l’œuvre dans les démarches scientifiques et philosophiques, mais aussi dans l’effort non moins (sinon davantage) remarquable de la démarche morale où l’être humain cherche non plus simplement une connaissance </w:t>
      </w:r>
      <w:r w:rsidRPr="00081153">
        <w:rPr>
          <w:rFonts w:ascii="Gill Sans MT" w:hAnsi="Gill Sans MT"/>
          <w:sz w:val="22"/>
          <w:szCs w:val="22"/>
          <w:u w:val="single"/>
        </w:rPr>
        <w:t>théorique</w:t>
      </w:r>
      <w:r w:rsidRPr="00081153">
        <w:rPr>
          <w:rFonts w:ascii="Gill Sans MT" w:hAnsi="Gill Sans MT"/>
          <w:sz w:val="22"/>
          <w:szCs w:val="22"/>
        </w:rPr>
        <w:t xml:space="preserve"> de ce qui est, mais une conduite </w:t>
      </w:r>
      <w:r w:rsidRPr="00081153">
        <w:rPr>
          <w:rFonts w:ascii="Gill Sans MT" w:hAnsi="Gill Sans MT"/>
          <w:sz w:val="22"/>
          <w:szCs w:val="22"/>
          <w:u w:val="single"/>
        </w:rPr>
        <w:t>pratique</w:t>
      </w:r>
      <w:r w:rsidRPr="00081153">
        <w:rPr>
          <w:rFonts w:ascii="Gill Sans MT" w:hAnsi="Gill Sans MT"/>
          <w:sz w:val="22"/>
          <w:szCs w:val="22"/>
        </w:rPr>
        <w:t xml:space="preserve"> de sa vie dans la recherche de la </w:t>
      </w:r>
      <w:r w:rsidRPr="00081153">
        <w:rPr>
          <w:rFonts w:ascii="Gill Sans MT" w:hAnsi="Gill Sans MT"/>
          <w:sz w:val="22"/>
          <w:szCs w:val="22"/>
          <w:u w:val="single"/>
        </w:rPr>
        <w:t>justice</w:t>
      </w:r>
      <w:r w:rsidRPr="00081153">
        <w:rPr>
          <w:rFonts w:ascii="Gill Sans MT" w:hAnsi="Gill Sans MT"/>
          <w:sz w:val="22"/>
          <w:szCs w:val="22"/>
        </w:rPr>
        <w:t>.</w:t>
      </w:r>
    </w:p>
    <w:sectPr w:rsidR="00E034C1" w:rsidRPr="0008115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AADD" w14:textId="77777777" w:rsidR="00EB7670" w:rsidRDefault="00EB7670" w:rsidP="00254A28">
      <w:pPr>
        <w:spacing w:after="0" w:line="240" w:lineRule="auto"/>
      </w:pPr>
      <w:r>
        <w:separator/>
      </w:r>
    </w:p>
  </w:endnote>
  <w:endnote w:type="continuationSeparator" w:id="0">
    <w:p w14:paraId="13D23FCC" w14:textId="77777777" w:rsidR="00EB7670" w:rsidRDefault="00EB7670" w:rsidP="0025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AFC8" w14:textId="77777777" w:rsidR="00E95853" w:rsidRDefault="00E958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20"/>
        <w:szCs w:val="20"/>
      </w:rPr>
      <w:id w:val="90441142"/>
      <w:docPartObj>
        <w:docPartGallery w:val="Page Numbers (Bottom of Page)"/>
        <w:docPartUnique/>
      </w:docPartObj>
    </w:sdtPr>
    <w:sdtContent>
      <w:p w14:paraId="707B6D67" w14:textId="32C6695C" w:rsidR="00254A28" w:rsidRPr="00254A28" w:rsidRDefault="00254A28">
        <w:pPr>
          <w:pStyle w:val="Pieddepage"/>
          <w:jc w:val="right"/>
          <w:rPr>
            <w:rFonts w:ascii="Gill Sans MT" w:hAnsi="Gill Sans MT"/>
            <w:sz w:val="20"/>
            <w:szCs w:val="20"/>
          </w:rPr>
        </w:pPr>
        <w:r w:rsidRPr="00254A28">
          <w:rPr>
            <w:rFonts w:ascii="Gill Sans MT" w:hAnsi="Gill Sans MT"/>
            <w:sz w:val="20"/>
            <w:szCs w:val="20"/>
          </w:rPr>
          <w:t>Foi et raison</w:t>
        </w:r>
        <w:r w:rsidR="00E95853">
          <w:rPr>
            <w:rFonts w:ascii="Gill Sans MT" w:hAnsi="Gill Sans MT"/>
            <w:sz w:val="20"/>
            <w:szCs w:val="20"/>
          </w:rPr>
          <w:t> </w:t>
        </w:r>
        <w:r w:rsidRPr="00254A28">
          <w:rPr>
            <w:rFonts w:ascii="Gill Sans MT" w:hAnsi="Gill Sans MT"/>
            <w:sz w:val="20"/>
            <w:szCs w:val="20"/>
          </w:rPr>
          <w:t>: articuler, science, philosophie et foi</w:t>
        </w:r>
        <w:r w:rsidRPr="00254A28">
          <w:rPr>
            <w:rFonts w:ascii="Gill Sans MT" w:hAnsi="Gill Sans MT"/>
            <w:sz w:val="20"/>
            <w:szCs w:val="20"/>
          </w:rPr>
          <w:t xml:space="preserve"> - </w:t>
        </w:r>
        <w:r w:rsidRPr="00254A28">
          <w:rPr>
            <w:rFonts w:ascii="Gill Sans MT" w:hAnsi="Gill Sans MT"/>
            <w:sz w:val="20"/>
            <w:szCs w:val="20"/>
          </w:rPr>
          <w:fldChar w:fldCharType="begin"/>
        </w:r>
        <w:r w:rsidRPr="00254A28">
          <w:rPr>
            <w:rFonts w:ascii="Gill Sans MT" w:hAnsi="Gill Sans MT"/>
            <w:sz w:val="20"/>
            <w:szCs w:val="20"/>
          </w:rPr>
          <w:instrText>PAGE   \* MERGEFORMAT</w:instrText>
        </w:r>
        <w:r w:rsidRPr="00254A28">
          <w:rPr>
            <w:rFonts w:ascii="Gill Sans MT" w:hAnsi="Gill Sans MT"/>
            <w:sz w:val="20"/>
            <w:szCs w:val="20"/>
          </w:rPr>
          <w:fldChar w:fldCharType="separate"/>
        </w:r>
        <w:r w:rsidRPr="00254A28">
          <w:rPr>
            <w:rFonts w:ascii="Gill Sans MT" w:hAnsi="Gill Sans MT"/>
            <w:sz w:val="20"/>
            <w:szCs w:val="20"/>
          </w:rPr>
          <w:t>2</w:t>
        </w:r>
        <w:r w:rsidRPr="00254A28">
          <w:rPr>
            <w:rFonts w:ascii="Gill Sans MT" w:hAnsi="Gill Sans MT"/>
            <w:sz w:val="20"/>
            <w:szCs w:val="20"/>
          </w:rPr>
          <w:fldChar w:fldCharType="end"/>
        </w:r>
      </w:p>
    </w:sdtContent>
  </w:sdt>
  <w:p w14:paraId="6A34476E" w14:textId="77777777" w:rsidR="00254A28" w:rsidRDefault="00254A2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92C5" w14:textId="77777777" w:rsidR="00E95853" w:rsidRDefault="00E958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C1F9" w14:textId="77777777" w:rsidR="00EB7670" w:rsidRDefault="00EB7670" w:rsidP="00254A28">
      <w:pPr>
        <w:spacing w:after="0" w:line="240" w:lineRule="auto"/>
      </w:pPr>
      <w:r>
        <w:separator/>
      </w:r>
    </w:p>
  </w:footnote>
  <w:footnote w:type="continuationSeparator" w:id="0">
    <w:p w14:paraId="324FD6F9" w14:textId="77777777" w:rsidR="00EB7670" w:rsidRDefault="00EB7670" w:rsidP="00254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10C4" w14:textId="77777777" w:rsidR="00E95853" w:rsidRDefault="00E958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4789" w14:textId="77777777" w:rsidR="00E95853" w:rsidRDefault="00E9585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740C" w14:textId="77777777" w:rsidR="00E95853" w:rsidRDefault="00E958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24D3C"/>
    <w:multiLevelType w:val="multilevel"/>
    <w:tmpl w:val="5716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C2AD5"/>
    <w:multiLevelType w:val="multilevel"/>
    <w:tmpl w:val="EDF6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821768">
    <w:abstractNumId w:val="0"/>
  </w:num>
  <w:num w:numId="2" w16cid:durableId="784269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0E"/>
    <w:rsid w:val="00081153"/>
    <w:rsid w:val="00250D3B"/>
    <w:rsid w:val="00254A28"/>
    <w:rsid w:val="00392427"/>
    <w:rsid w:val="004870EF"/>
    <w:rsid w:val="00564FEA"/>
    <w:rsid w:val="005B2D42"/>
    <w:rsid w:val="006D4A52"/>
    <w:rsid w:val="00791D0E"/>
    <w:rsid w:val="00837D94"/>
    <w:rsid w:val="008E0B0E"/>
    <w:rsid w:val="009D7E00"/>
    <w:rsid w:val="00BD5470"/>
    <w:rsid w:val="00C44BBE"/>
    <w:rsid w:val="00D11C02"/>
    <w:rsid w:val="00D83F8F"/>
    <w:rsid w:val="00E034C1"/>
    <w:rsid w:val="00E95853"/>
    <w:rsid w:val="00EB76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45A7"/>
  <w15:docId w15:val="{74F8CAD4-6F2F-4509-8527-F0C41870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3">
    <w:name w:val="heading 3"/>
    <w:basedOn w:val="Normal"/>
    <w:link w:val="Titre3Car"/>
    <w:uiPriority w:val="9"/>
    <w:qFormat/>
    <w:rsid w:val="00791D0E"/>
    <w:pPr>
      <w:spacing w:before="100" w:beforeAutospacing="1" w:after="100" w:afterAutospacing="1" w:line="240" w:lineRule="auto"/>
      <w:outlineLvl w:val="2"/>
    </w:pPr>
    <w:rPr>
      <w:rFonts w:ascii="Times New Roman" w:eastAsia="Times New Roman" w:hAnsi="Times New Roman" w:cs="Times New Roman"/>
      <w:b/>
      <w:bCs/>
      <w:sz w:val="27"/>
      <w:szCs w:val="27"/>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91D0E"/>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791D0E"/>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ienhypertexte">
    <w:name w:val="Hyperlink"/>
    <w:basedOn w:val="Policepardfaut"/>
    <w:uiPriority w:val="99"/>
    <w:unhideWhenUsed/>
    <w:rsid w:val="00791D0E"/>
    <w:rPr>
      <w:color w:val="0000FF"/>
      <w:u w:val="single"/>
    </w:rPr>
  </w:style>
  <w:style w:type="character" w:styleId="lev">
    <w:name w:val="Strong"/>
    <w:basedOn w:val="Policepardfaut"/>
    <w:uiPriority w:val="22"/>
    <w:qFormat/>
    <w:rsid w:val="00791D0E"/>
    <w:rPr>
      <w:b/>
      <w:bCs/>
    </w:rPr>
  </w:style>
  <w:style w:type="character" w:styleId="Accentuation">
    <w:name w:val="Emphasis"/>
    <w:basedOn w:val="Policepardfaut"/>
    <w:uiPriority w:val="20"/>
    <w:qFormat/>
    <w:rsid w:val="00BD5470"/>
    <w:rPr>
      <w:i/>
      <w:iCs/>
    </w:rPr>
  </w:style>
  <w:style w:type="character" w:styleId="Mentionnonrsolue">
    <w:name w:val="Unresolved Mention"/>
    <w:basedOn w:val="Policepardfaut"/>
    <w:uiPriority w:val="99"/>
    <w:semiHidden/>
    <w:unhideWhenUsed/>
    <w:rsid w:val="00564FEA"/>
    <w:rPr>
      <w:color w:val="605E5C"/>
      <w:shd w:val="clear" w:color="auto" w:fill="E1DFDD"/>
    </w:rPr>
  </w:style>
  <w:style w:type="paragraph" w:styleId="En-tte">
    <w:name w:val="header"/>
    <w:basedOn w:val="Normal"/>
    <w:link w:val="En-tteCar"/>
    <w:uiPriority w:val="99"/>
    <w:unhideWhenUsed/>
    <w:rsid w:val="00254A28"/>
    <w:pPr>
      <w:tabs>
        <w:tab w:val="center" w:pos="4536"/>
        <w:tab w:val="right" w:pos="9072"/>
      </w:tabs>
      <w:spacing w:after="0" w:line="240" w:lineRule="auto"/>
    </w:pPr>
  </w:style>
  <w:style w:type="character" w:customStyle="1" w:styleId="En-tteCar">
    <w:name w:val="En-tête Car"/>
    <w:basedOn w:val="Policepardfaut"/>
    <w:link w:val="En-tte"/>
    <w:uiPriority w:val="99"/>
    <w:rsid w:val="00254A28"/>
    <w:rPr>
      <w:lang w:val="fr-FR"/>
    </w:rPr>
  </w:style>
  <w:style w:type="paragraph" w:styleId="Pieddepage">
    <w:name w:val="footer"/>
    <w:basedOn w:val="Normal"/>
    <w:link w:val="PieddepageCar"/>
    <w:uiPriority w:val="99"/>
    <w:unhideWhenUsed/>
    <w:rsid w:val="00254A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4A28"/>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1455">
      <w:bodyDiv w:val="1"/>
      <w:marLeft w:val="0"/>
      <w:marRight w:val="0"/>
      <w:marTop w:val="0"/>
      <w:marBottom w:val="0"/>
      <w:divBdr>
        <w:top w:val="none" w:sz="0" w:space="0" w:color="auto"/>
        <w:left w:val="none" w:sz="0" w:space="0" w:color="auto"/>
        <w:bottom w:val="none" w:sz="0" w:space="0" w:color="auto"/>
        <w:right w:val="none" w:sz="0" w:space="0" w:color="auto"/>
      </w:divBdr>
    </w:div>
    <w:div w:id="317155372">
      <w:bodyDiv w:val="1"/>
      <w:marLeft w:val="0"/>
      <w:marRight w:val="0"/>
      <w:marTop w:val="0"/>
      <w:marBottom w:val="0"/>
      <w:divBdr>
        <w:top w:val="none" w:sz="0" w:space="0" w:color="auto"/>
        <w:left w:val="none" w:sz="0" w:space="0" w:color="auto"/>
        <w:bottom w:val="none" w:sz="0" w:space="0" w:color="auto"/>
        <w:right w:val="none" w:sz="0" w:space="0" w:color="auto"/>
      </w:divBdr>
    </w:div>
    <w:div w:id="2006203929">
      <w:bodyDiv w:val="1"/>
      <w:marLeft w:val="0"/>
      <w:marRight w:val="0"/>
      <w:marTop w:val="0"/>
      <w:marBottom w:val="0"/>
      <w:divBdr>
        <w:top w:val="none" w:sz="0" w:space="0" w:color="auto"/>
        <w:left w:val="none" w:sz="0" w:space="0" w:color="auto"/>
        <w:bottom w:val="none" w:sz="0" w:space="0" w:color="auto"/>
        <w:right w:val="none" w:sz="0" w:space="0" w:color="auto"/>
      </w:divBdr>
    </w:div>
    <w:div w:id="2066946966">
      <w:bodyDiv w:val="1"/>
      <w:marLeft w:val="0"/>
      <w:marRight w:val="0"/>
      <w:marTop w:val="0"/>
      <w:marBottom w:val="0"/>
      <w:divBdr>
        <w:top w:val="none" w:sz="0" w:space="0" w:color="auto"/>
        <w:left w:val="none" w:sz="0" w:space="0" w:color="auto"/>
        <w:bottom w:val="none" w:sz="0" w:space="0" w:color="auto"/>
        <w:right w:val="none" w:sz="0" w:space="0" w:color="auto"/>
      </w:divBdr>
    </w:div>
    <w:div w:id="2075810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gora.qc.ca/Dossiers/Scientism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llenogare.biz/cours/monseigneur-lemaitre-auteur-de-la-theorie-physique-du-big-bang-refuse-un-lien-avec-lidee-religieuse-daction-creative-de-die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riting.upenn.edu/library/Wittgenstein-Tractatus.pdf" TargetMode="External"/><Relationship Id="rId4" Type="http://schemas.openxmlformats.org/officeDocument/2006/relationships/webSettings" Target="webSettings.xml"/><Relationship Id="rId9" Type="http://schemas.openxmlformats.org/officeDocument/2006/relationships/hyperlink" Target="https://youtu.be/YsfNBgwZyFE"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1255</Words>
  <Characters>6903</Characters>
  <Application>Microsoft Office Word</Application>
  <DocSecurity>0</DocSecurity>
  <Lines>57</Lines>
  <Paragraphs>16</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Deux impasses : concordisme et fidéisme (et un bon vieux débat théologique... co</vt:lpstr>
      <vt:lpstr>        Contre le fidéisme et le concordisme, ne vaut-il pas mieux articuler foi et rais</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9</cp:revision>
  <dcterms:created xsi:type="dcterms:W3CDTF">2023-01-26T13:52:00Z</dcterms:created>
  <dcterms:modified xsi:type="dcterms:W3CDTF">2023-01-26T15:59:00Z</dcterms:modified>
</cp:coreProperties>
</file>